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43297" w14:textId="58E79911" w:rsidR="005A6F92" w:rsidRDefault="006534D8" w:rsidP="00167F9A">
      <w:pPr>
        <w:tabs>
          <w:tab w:val="left" w:pos="1530"/>
          <w:tab w:val="left" w:pos="10058"/>
        </w:tabs>
        <w:ind w:right="-1278"/>
      </w:pPr>
      <w:r>
        <w:rPr>
          <w:noProof/>
          <w:lang w:eastAsia="en-US"/>
        </w:rPr>
        <mc:AlternateContent>
          <mc:Choice Requires="wps">
            <w:drawing>
              <wp:anchor distT="0" distB="0" distL="114300" distR="114300" simplePos="0" relativeHeight="251664384" behindDoc="0" locked="0" layoutInCell="1" allowOverlap="1" wp14:anchorId="47E811F1" wp14:editId="44B6F3E4">
                <wp:simplePos x="0" y="0"/>
                <wp:positionH relativeFrom="margin">
                  <wp:posOffset>981075</wp:posOffset>
                </wp:positionH>
                <wp:positionV relativeFrom="paragraph">
                  <wp:posOffset>7419976</wp:posOffset>
                </wp:positionV>
                <wp:extent cx="6181725" cy="1885950"/>
                <wp:effectExtent l="0" t="0" r="9525" b="0"/>
                <wp:wrapNone/>
                <wp:docPr id="831109453" name="Text Box 5"/>
                <wp:cNvGraphicFramePr/>
                <a:graphic xmlns:a="http://schemas.openxmlformats.org/drawingml/2006/main">
                  <a:graphicData uri="http://schemas.microsoft.com/office/word/2010/wordprocessingShape">
                    <wps:wsp>
                      <wps:cNvSpPr txBox="1"/>
                      <wps:spPr>
                        <a:xfrm>
                          <a:off x="0" y="0"/>
                          <a:ext cx="6181725" cy="1885950"/>
                        </a:xfrm>
                        <a:prstGeom prst="rect">
                          <a:avLst/>
                        </a:prstGeom>
                        <a:solidFill>
                          <a:schemeClr val="bg1"/>
                        </a:solidFill>
                        <a:ln w="6350">
                          <a:noFill/>
                        </a:ln>
                      </wps:spPr>
                      <wps:txbx>
                        <w:txbxContent>
                          <w:p w14:paraId="7ED53479" w14:textId="77777777" w:rsidR="006534D8" w:rsidRPr="006534D8" w:rsidRDefault="006534D8" w:rsidP="006534D8">
                            <w:pPr>
                              <w:rPr>
                                <w:sz w:val="16"/>
                                <w:szCs w:val="16"/>
                              </w:rPr>
                            </w:pPr>
                            <w:r w:rsidRPr="006534D8">
                              <w:rPr>
                                <w:sz w:val="16"/>
                                <w:szCs w:val="16"/>
                              </w:rPr>
                              <w:t>In support of improving patient care, Hartford HealthCare is jointly accredited by the Accreditation Council for Continuing Medical Education (ACCME), the Accreditation Council for Pharmacy Education (ACPE), and the American Nurses Credentialing Center (ANCC) to provide continuing education for the healthcare team.</w:t>
                            </w:r>
                          </w:p>
                          <w:p w14:paraId="5ED33239" w14:textId="796D6091" w:rsidR="006534D8" w:rsidRPr="006534D8" w:rsidRDefault="006534D8" w:rsidP="006534D8">
                            <w:pPr>
                              <w:rPr>
                                <w:sz w:val="16"/>
                                <w:szCs w:val="16"/>
                              </w:rPr>
                            </w:pPr>
                            <w:r w:rsidRPr="006534D8">
                              <w:rPr>
                                <w:b/>
                                <w:bCs/>
                                <w:sz w:val="16"/>
                                <w:szCs w:val="16"/>
                              </w:rPr>
                              <w:t>Physicians</w:t>
                            </w:r>
                            <w:r w:rsidRPr="006534D8">
                              <w:rPr>
                                <w:sz w:val="16"/>
                                <w:szCs w:val="16"/>
                              </w:rPr>
                              <w:t xml:space="preserve">: Hartford HealthCare designates this </w:t>
                            </w:r>
                            <w:r w:rsidR="00175217">
                              <w:rPr>
                                <w:sz w:val="16"/>
                                <w:szCs w:val="16"/>
                              </w:rPr>
                              <w:t>live activity</w:t>
                            </w:r>
                            <w:r w:rsidRPr="006534D8">
                              <w:rPr>
                                <w:sz w:val="16"/>
                                <w:szCs w:val="16"/>
                              </w:rPr>
                              <w:t xml:space="preserve"> for a maximum of </w:t>
                            </w:r>
                            <w:r w:rsidR="00175217">
                              <w:rPr>
                                <w:sz w:val="16"/>
                                <w:szCs w:val="16"/>
                              </w:rPr>
                              <w:t>1.5</w:t>
                            </w:r>
                            <w:r w:rsidRPr="006534D8">
                              <w:rPr>
                                <w:sz w:val="16"/>
                                <w:szCs w:val="16"/>
                              </w:rPr>
                              <w:t xml:space="preserve"> </w:t>
                            </w:r>
                            <w:r w:rsidRPr="00175217">
                              <w:rPr>
                                <w:i/>
                                <w:iCs/>
                                <w:sz w:val="16"/>
                                <w:szCs w:val="16"/>
                              </w:rPr>
                              <w:t>AMA PRA Category 1 Credit</w:t>
                            </w:r>
                            <w:r w:rsidRPr="006534D8">
                              <w:rPr>
                                <w:sz w:val="16"/>
                                <w:szCs w:val="16"/>
                              </w:rPr>
                              <w:t>™.  Physicians should claim only the credit commensurate with the extent of their participation in the activity.</w:t>
                            </w:r>
                          </w:p>
                          <w:p w14:paraId="673A8E2B" w14:textId="5B8ED55B" w:rsidR="006534D8" w:rsidRPr="006534D8" w:rsidRDefault="006534D8" w:rsidP="006534D8">
                            <w:pPr>
                              <w:rPr>
                                <w:sz w:val="16"/>
                                <w:szCs w:val="16"/>
                              </w:rPr>
                            </w:pPr>
                            <w:r w:rsidRPr="006534D8">
                              <w:rPr>
                                <w:b/>
                                <w:bCs/>
                                <w:sz w:val="16"/>
                                <w:szCs w:val="16"/>
                              </w:rPr>
                              <w:t>Psychologists:</w:t>
                            </w:r>
                            <w:r w:rsidRPr="006534D8">
                              <w:rPr>
                                <w:sz w:val="16"/>
                                <w:szCs w:val="16"/>
                              </w:rPr>
                              <w:t xml:space="preserve"> Continuing Education (CE) credits for psychologists are provided through the co-sponsorship of the American Psychological Association (APA) Office of Continuing Education in Psychology (CEP). The APA CEP Office maintains responsibility for the content of the programs. This activity is designated for a maximum of </w:t>
                            </w:r>
                            <w:r w:rsidR="00175217">
                              <w:rPr>
                                <w:sz w:val="16"/>
                                <w:szCs w:val="16"/>
                              </w:rPr>
                              <w:t>1.5</w:t>
                            </w:r>
                            <w:r w:rsidRPr="006534D8">
                              <w:rPr>
                                <w:sz w:val="16"/>
                                <w:szCs w:val="16"/>
                              </w:rPr>
                              <w:t xml:space="preserve"> APA CEP credits. </w:t>
                            </w:r>
                          </w:p>
                          <w:p w14:paraId="4C6D032D" w14:textId="4D37BCAB" w:rsidR="006534D8" w:rsidRPr="006534D8" w:rsidRDefault="006534D8" w:rsidP="006534D8">
                            <w:pPr>
                              <w:rPr>
                                <w:sz w:val="16"/>
                                <w:szCs w:val="16"/>
                              </w:rPr>
                            </w:pPr>
                            <w:r w:rsidRPr="006534D8">
                              <w:rPr>
                                <w:b/>
                                <w:bCs/>
                                <w:sz w:val="16"/>
                                <w:szCs w:val="16"/>
                              </w:rPr>
                              <w:t>Nurses:</w:t>
                            </w:r>
                            <w:r w:rsidRPr="006534D8">
                              <w:rPr>
                                <w:sz w:val="16"/>
                                <w:szCs w:val="16"/>
                              </w:rPr>
                              <w:t xml:space="preserve"> This activity is designated for a maximum of </w:t>
                            </w:r>
                            <w:r w:rsidR="00175217">
                              <w:rPr>
                                <w:sz w:val="16"/>
                                <w:szCs w:val="16"/>
                              </w:rPr>
                              <w:t>1.5</w:t>
                            </w:r>
                            <w:r w:rsidRPr="006534D8">
                              <w:rPr>
                                <w:sz w:val="16"/>
                                <w:szCs w:val="16"/>
                              </w:rPr>
                              <w:t xml:space="preserve"> ANCC contact hours.</w:t>
                            </w:r>
                          </w:p>
                          <w:p w14:paraId="0D1FC359" w14:textId="7051F3E2" w:rsidR="006534D8" w:rsidRPr="006534D8" w:rsidRDefault="006534D8" w:rsidP="006534D8">
                            <w:pPr>
                              <w:rPr>
                                <w:sz w:val="16"/>
                                <w:szCs w:val="16"/>
                              </w:rPr>
                            </w:pPr>
                            <w:r w:rsidRPr="006534D8">
                              <w:rPr>
                                <w:b/>
                                <w:bCs/>
                                <w:sz w:val="16"/>
                                <w:szCs w:val="16"/>
                              </w:rPr>
                              <w:t>Social Workers:</w:t>
                            </w:r>
                            <w:r w:rsidRPr="006534D8">
                              <w:rPr>
                                <w:sz w:val="16"/>
                                <w:szCs w:val="16"/>
                              </w:rPr>
                              <w:t xml:space="preserve"> As a Jointly Accredited Organization, Hartford HealthCare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Hartford HealthCare maintains responsibility for this course.  Social workers completing this course receive a maximum of </w:t>
                            </w:r>
                            <w:r w:rsidR="00175217">
                              <w:rPr>
                                <w:sz w:val="16"/>
                                <w:szCs w:val="16"/>
                              </w:rPr>
                              <w:t>1.5</w:t>
                            </w:r>
                            <w:r w:rsidRPr="006534D8">
                              <w:rPr>
                                <w:sz w:val="16"/>
                                <w:szCs w:val="16"/>
                              </w:rPr>
                              <w:t xml:space="preserve"> general continuing education credits.</w:t>
                            </w:r>
                          </w:p>
                          <w:p w14:paraId="7F5420B9" w14:textId="7FEFEE7E" w:rsidR="006534D8" w:rsidRPr="006534D8" w:rsidRDefault="006534D8" w:rsidP="006534D8">
                            <w:pPr>
                              <w:rPr>
                                <w:sz w:val="16"/>
                                <w:szCs w:val="16"/>
                              </w:rPr>
                            </w:pPr>
                            <w:r w:rsidRPr="006534D8">
                              <w:rPr>
                                <w:b/>
                                <w:bCs/>
                                <w:sz w:val="16"/>
                                <w:szCs w:val="16"/>
                              </w:rPr>
                              <w:t>All Other Learners:</w:t>
                            </w:r>
                            <w:r w:rsidRPr="006534D8">
                              <w:rPr>
                                <w:sz w:val="16"/>
                                <w:szCs w:val="16"/>
                              </w:rPr>
                              <w:t xml:space="preserve"> All other learners will receive a Certificate of Participation for a maximum of </w:t>
                            </w:r>
                            <w:r w:rsidR="00175217">
                              <w:rPr>
                                <w:sz w:val="16"/>
                                <w:szCs w:val="16"/>
                              </w:rPr>
                              <w:t>1.5</w:t>
                            </w:r>
                            <w:r w:rsidRPr="006534D8">
                              <w:rPr>
                                <w:sz w:val="16"/>
                                <w:szCs w:val="16"/>
                              </w:rPr>
                              <w:t xml:space="preserve"> hours of education.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811F1" id="_x0000_t202" coordsize="21600,21600" o:spt="202" path="m,l,21600r21600,l21600,xe">
                <v:stroke joinstyle="miter"/>
                <v:path gradientshapeok="t" o:connecttype="rect"/>
              </v:shapetype>
              <v:shape id="Text Box 5" o:spid="_x0000_s1026" type="#_x0000_t202" style="position:absolute;margin-left:77.25pt;margin-top:584.25pt;width:486.75pt;height:14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" fillcolor="white [3212]" stroked="f" strokeweight=".5pt">
                <v:textbox>
                  <w:txbxContent>
                    <w:p w14:paraId="7ED53479" w14:textId="77777777" w:rsidR="006534D8" w:rsidRPr="006534D8" w:rsidRDefault="006534D8" w:rsidP="006534D8">
                      <w:pPr>
                        <w:rPr>
                          <w:sz w:val="16"/>
                          <w:szCs w:val="16"/>
                        </w:rPr>
                      </w:pPr>
                      <w:r w:rsidRPr="006534D8">
                        <w:rPr>
                          <w:sz w:val="16"/>
                          <w:szCs w:val="16"/>
                        </w:rPr>
                        <w:t>In support of improving patient care, Hartford HealthCare is jointly accredited by the Accreditation Council for Continuing Medical Education (ACCME), the Accreditation Council for Pharmacy Education (ACPE), and the American Nurses Credentialing Center (ANCC) to provide continuing education for the healthcare team.</w:t>
                      </w:r>
                    </w:p>
                    <w:p w14:paraId="5ED33239" w14:textId="796D6091" w:rsidR="006534D8" w:rsidRPr="006534D8" w:rsidRDefault="006534D8" w:rsidP="006534D8">
                      <w:pPr>
                        <w:rPr>
                          <w:sz w:val="16"/>
                          <w:szCs w:val="16"/>
                        </w:rPr>
                      </w:pPr>
                      <w:r w:rsidRPr="006534D8">
                        <w:rPr>
                          <w:b/>
                          <w:bCs/>
                          <w:sz w:val="16"/>
                          <w:szCs w:val="16"/>
                        </w:rPr>
                        <w:t>Physicians</w:t>
                      </w:r>
                      <w:r w:rsidRPr="006534D8">
                        <w:rPr>
                          <w:sz w:val="16"/>
                          <w:szCs w:val="16"/>
                        </w:rPr>
                        <w:t xml:space="preserve">: Hartford HealthCare designates this </w:t>
                      </w:r>
                      <w:r w:rsidR="00175217">
                        <w:rPr>
                          <w:sz w:val="16"/>
                          <w:szCs w:val="16"/>
                        </w:rPr>
                        <w:t>live activity</w:t>
                      </w:r>
                      <w:r w:rsidRPr="006534D8">
                        <w:rPr>
                          <w:sz w:val="16"/>
                          <w:szCs w:val="16"/>
                        </w:rPr>
                        <w:t xml:space="preserve"> for a maximum of </w:t>
                      </w:r>
                      <w:r w:rsidR="00175217">
                        <w:rPr>
                          <w:sz w:val="16"/>
                          <w:szCs w:val="16"/>
                        </w:rPr>
                        <w:t>1.5</w:t>
                      </w:r>
                      <w:r w:rsidRPr="006534D8">
                        <w:rPr>
                          <w:sz w:val="16"/>
                          <w:szCs w:val="16"/>
                        </w:rPr>
                        <w:t xml:space="preserve"> </w:t>
                      </w:r>
                      <w:r w:rsidRPr="00175217">
                        <w:rPr>
                          <w:i/>
                          <w:iCs/>
                          <w:sz w:val="16"/>
                          <w:szCs w:val="16"/>
                        </w:rPr>
                        <w:t>AMA PRA Category 1 Credit</w:t>
                      </w:r>
                      <w:r w:rsidRPr="006534D8">
                        <w:rPr>
                          <w:sz w:val="16"/>
                          <w:szCs w:val="16"/>
                        </w:rPr>
                        <w:t>™.  Physicians should claim only the credit commensurate with the extent of their participation in the activity.</w:t>
                      </w:r>
                    </w:p>
                    <w:p w14:paraId="673A8E2B" w14:textId="5B8ED55B" w:rsidR="006534D8" w:rsidRPr="006534D8" w:rsidRDefault="006534D8" w:rsidP="006534D8">
                      <w:pPr>
                        <w:rPr>
                          <w:sz w:val="16"/>
                          <w:szCs w:val="16"/>
                        </w:rPr>
                      </w:pPr>
                      <w:r w:rsidRPr="006534D8">
                        <w:rPr>
                          <w:b/>
                          <w:bCs/>
                          <w:sz w:val="16"/>
                          <w:szCs w:val="16"/>
                        </w:rPr>
                        <w:t>Psychologists:</w:t>
                      </w:r>
                      <w:r w:rsidRPr="006534D8">
                        <w:rPr>
                          <w:sz w:val="16"/>
                          <w:szCs w:val="16"/>
                        </w:rPr>
                        <w:t xml:space="preserve"> Continuing Education (CE) credits for psychologists are provided through the co-sponsorship of the American Psychological Association (APA) Office of Continuing Education in Psychology (CEP). The APA CEP Office maintains responsibility for the content of the programs. This activity is designated for a maximum of </w:t>
                      </w:r>
                      <w:r w:rsidR="00175217">
                        <w:rPr>
                          <w:sz w:val="16"/>
                          <w:szCs w:val="16"/>
                        </w:rPr>
                        <w:t>1.5</w:t>
                      </w:r>
                      <w:r w:rsidRPr="006534D8">
                        <w:rPr>
                          <w:sz w:val="16"/>
                          <w:szCs w:val="16"/>
                        </w:rPr>
                        <w:t xml:space="preserve"> APA CEP credits. </w:t>
                      </w:r>
                    </w:p>
                    <w:p w14:paraId="4C6D032D" w14:textId="4D37BCAB" w:rsidR="006534D8" w:rsidRPr="006534D8" w:rsidRDefault="006534D8" w:rsidP="006534D8">
                      <w:pPr>
                        <w:rPr>
                          <w:sz w:val="16"/>
                          <w:szCs w:val="16"/>
                        </w:rPr>
                      </w:pPr>
                      <w:r w:rsidRPr="006534D8">
                        <w:rPr>
                          <w:b/>
                          <w:bCs/>
                          <w:sz w:val="16"/>
                          <w:szCs w:val="16"/>
                        </w:rPr>
                        <w:t>Nurses:</w:t>
                      </w:r>
                      <w:r w:rsidRPr="006534D8">
                        <w:rPr>
                          <w:sz w:val="16"/>
                          <w:szCs w:val="16"/>
                        </w:rPr>
                        <w:t xml:space="preserve"> This activity is designated for a maximum of </w:t>
                      </w:r>
                      <w:r w:rsidR="00175217">
                        <w:rPr>
                          <w:sz w:val="16"/>
                          <w:szCs w:val="16"/>
                        </w:rPr>
                        <w:t>1.5</w:t>
                      </w:r>
                      <w:r w:rsidRPr="006534D8">
                        <w:rPr>
                          <w:sz w:val="16"/>
                          <w:szCs w:val="16"/>
                        </w:rPr>
                        <w:t xml:space="preserve"> ANCC contact hours.</w:t>
                      </w:r>
                    </w:p>
                    <w:p w14:paraId="0D1FC359" w14:textId="7051F3E2" w:rsidR="006534D8" w:rsidRPr="006534D8" w:rsidRDefault="006534D8" w:rsidP="006534D8">
                      <w:pPr>
                        <w:rPr>
                          <w:sz w:val="16"/>
                          <w:szCs w:val="16"/>
                        </w:rPr>
                      </w:pPr>
                      <w:r w:rsidRPr="006534D8">
                        <w:rPr>
                          <w:b/>
                          <w:bCs/>
                          <w:sz w:val="16"/>
                          <w:szCs w:val="16"/>
                        </w:rPr>
                        <w:t>Social Workers:</w:t>
                      </w:r>
                      <w:r w:rsidRPr="006534D8">
                        <w:rPr>
                          <w:sz w:val="16"/>
                          <w:szCs w:val="16"/>
                        </w:rPr>
                        <w:t xml:space="preserve"> As a Jointly Accredited Organization, Hartford HealthCare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Hartford HealthCare maintains responsibility for this course.  Social workers completing this course receive a maximum of </w:t>
                      </w:r>
                      <w:r w:rsidR="00175217">
                        <w:rPr>
                          <w:sz w:val="16"/>
                          <w:szCs w:val="16"/>
                        </w:rPr>
                        <w:t>1.5</w:t>
                      </w:r>
                      <w:r w:rsidRPr="006534D8">
                        <w:rPr>
                          <w:sz w:val="16"/>
                          <w:szCs w:val="16"/>
                        </w:rPr>
                        <w:t xml:space="preserve"> general continuing education credits.</w:t>
                      </w:r>
                    </w:p>
                    <w:p w14:paraId="7F5420B9" w14:textId="7FEFEE7E" w:rsidR="006534D8" w:rsidRPr="006534D8" w:rsidRDefault="006534D8" w:rsidP="006534D8">
                      <w:pPr>
                        <w:rPr>
                          <w:sz w:val="16"/>
                          <w:szCs w:val="16"/>
                        </w:rPr>
                      </w:pPr>
                      <w:r w:rsidRPr="006534D8">
                        <w:rPr>
                          <w:b/>
                          <w:bCs/>
                          <w:sz w:val="16"/>
                          <w:szCs w:val="16"/>
                        </w:rPr>
                        <w:t>All Other Learners:</w:t>
                      </w:r>
                      <w:r w:rsidRPr="006534D8">
                        <w:rPr>
                          <w:sz w:val="16"/>
                          <w:szCs w:val="16"/>
                        </w:rPr>
                        <w:t xml:space="preserve"> All other learners will receive a Certificate of Participation for a maximum of </w:t>
                      </w:r>
                      <w:r w:rsidR="00175217">
                        <w:rPr>
                          <w:sz w:val="16"/>
                          <w:szCs w:val="16"/>
                        </w:rPr>
                        <w:t>1.5</w:t>
                      </w:r>
                      <w:r w:rsidRPr="006534D8">
                        <w:rPr>
                          <w:sz w:val="16"/>
                          <w:szCs w:val="16"/>
                        </w:rPr>
                        <w:t xml:space="preserve"> hours of education. </w:t>
                      </w:r>
                    </w:p>
                  </w:txbxContent>
                </v:textbox>
                <w10:wrap anchorx="margin"/>
              </v:shape>
            </w:pict>
          </mc:Fallback>
        </mc:AlternateContent>
      </w:r>
      <w:r>
        <w:rPr>
          <w:noProof/>
          <w:lang w:eastAsia="en-US"/>
        </w:rPr>
        <mc:AlternateContent>
          <mc:Choice Requires="wps">
            <w:drawing>
              <wp:anchor distT="0" distB="0" distL="114300" distR="114300" simplePos="0" relativeHeight="251657216" behindDoc="0" locked="0" layoutInCell="1" allowOverlap="1" wp14:anchorId="3E90D3EF" wp14:editId="7D78A297">
                <wp:simplePos x="0" y="0"/>
                <wp:positionH relativeFrom="margin">
                  <wp:posOffset>971550</wp:posOffset>
                </wp:positionH>
                <wp:positionV relativeFrom="paragraph">
                  <wp:posOffset>952500</wp:posOffset>
                </wp:positionV>
                <wp:extent cx="6096000" cy="6505575"/>
                <wp:effectExtent l="0" t="0" r="0" b="9525"/>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65055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468FAE" w14:textId="07AE3115" w:rsidR="00CD602A" w:rsidRPr="005228F4" w:rsidRDefault="006A2498" w:rsidP="00167F9A">
                            <w:pPr>
                              <w:rPr>
                                <w:rFonts w:ascii="Verdana" w:hAnsi="Verdana"/>
                                <w:b/>
                                <w:bCs/>
                                <w:color w:val="A40084"/>
                                <w:sz w:val="96"/>
                                <w:szCs w:val="96"/>
                              </w:rPr>
                            </w:pPr>
                            <w:r w:rsidRPr="005228F4">
                              <w:rPr>
                                <w:rFonts w:ascii="Verdana" w:eastAsia="Times New Roman" w:hAnsi="Verdana" w:cs="Hind"/>
                                <w:b/>
                                <w:bCs/>
                                <w:color w:val="A40084"/>
                                <w:sz w:val="48"/>
                                <w:szCs w:val="48"/>
                              </w:rPr>
                              <w:t xml:space="preserve">How </w:t>
                            </w:r>
                            <w:r w:rsidR="00C52AD5" w:rsidRPr="005228F4">
                              <w:rPr>
                                <w:rFonts w:ascii="Verdana" w:eastAsia="Times New Roman" w:hAnsi="Verdana" w:cs="Hind"/>
                                <w:b/>
                                <w:bCs/>
                                <w:color w:val="A40084"/>
                                <w:sz w:val="48"/>
                                <w:szCs w:val="48"/>
                              </w:rPr>
                              <w:t>D</w:t>
                            </w:r>
                            <w:r w:rsidRPr="005228F4">
                              <w:rPr>
                                <w:rFonts w:ascii="Verdana" w:eastAsia="Times New Roman" w:hAnsi="Verdana" w:cs="Hind"/>
                                <w:b/>
                                <w:bCs/>
                                <w:color w:val="A40084"/>
                                <w:sz w:val="48"/>
                                <w:szCs w:val="48"/>
                              </w:rPr>
                              <w:t xml:space="preserve">o </w:t>
                            </w:r>
                            <w:r w:rsidR="00C52AD5" w:rsidRPr="005228F4">
                              <w:rPr>
                                <w:rFonts w:ascii="Verdana" w:eastAsia="Times New Roman" w:hAnsi="Verdana" w:cs="Hind"/>
                                <w:b/>
                                <w:bCs/>
                                <w:color w:val="A40084"/>
                                <w:sz w:val="48"/>
                                <w:szCs w:val="48"/>
                              </w:rPr>
                              <w:t>Y</w:t>
                            </w:r>
                            <w:r w:rsidRPr="005228F4">
                              <w:rPr>
                                <w:rFonts w:ascii="Verdana" w:eastAsia="Times New Roman" w:hAnsi="Verdana" w:cs="Hind"/>
                                <w:b/>
                                <w:bCs/>
                                <w:color w:val="A40084"/>
                                <w:sz w:val="48"/>
                                <w:szCs w:val="48"/>
                              </w:rPr>
                              <w:t>ou Feel? One Doctor's Search for Humanity in Medicine</w:t>
                            </w:r>
                            <w:r w:rsidRPr="005228F4">
                              <w:rPr>
                                <w:rFonts w:ascii="Verdana" w:hAnsi="Verdana"/>
                                <w:b/>
                                <w:bCs/>
                                <w:color w:val="A40084"/>
                                <w:sz w:val="96"/>
                                <w:szCs w:val="96"/>
                              </w:rPr>
                              <w:t xml:space="preserve"> </w:t>
                            </w:r>
                          </w:p>
                          <w:p w14:paraId="4158D284" w14:textId="77777777" w:rsidR="00CD602A" w:rsidRPr="005228F4" w:rsidRDefault="00CD602A" w:rsidP="00167F9A">
                            <w:pPr>
                              <w:rPr>
                                <w:rFonts w:ascii="Verdana" w:hAnsi="Verdana"/>
                                <w:b/>
                                <w:bCs/>
                                <w:color w:val="A40084"/>
                              </w:rPr>
                            </w:pPr>
                          </w:p>
                          <w:p w14:paraId="174C0D10" w14:textId="2D1E4058" w:rsidR="001B609C" w:rsidRPr="006A2498" w:rsidRDefault="00B56361" w:rsidP="000672EA">
                            <w:pPr>
                              <w:rPr>
                                <w:rFonts w:ascii="Verdana" w:hAnsi="Verdana"/>
                                <w:b/>
                                <w:bCs/>
                                <w:i/>
                                <w:iCs/>
                                <w:sz w:val="32"/>
                                <w:szCs w:val="32"/>
                              </w:rPr>
                            </w:pPr>
                            <w:r w:rsidRPr="005228F4">
                              <w:rPr>
                                <w:rFonts w:ascii="Verdana" w:hAnsi="Verdana"/>
                                <w:b/>
                                <w:bCs/>
                                <w:i/>
                                <w:iCs/>
                                <w:color w:val="A40084"/>
                                <w:sz w:val="32"/>
                                <w:szCs w:val="32"/>
                              </w:rPr>
                              <w:t>A</w:t>
                            </w:r>
                            <w:r w:rsidR="006A2498" w:rsidRPr="005228F4">
                              <w:rPr>
                                <w:rFonts w:ascii="Verdana" w:hAnsi="Verdana"/>
                                <w:b/>
                                <w:bCs/>
                                <w:i/>
                                <w:iCs/>
                                <w:color w:val="A40084"/>
                                <w:sz w:val="32"/>
                                <w:szCs w:val="32"/>
                              </w:rPr>
                              <w:t>uthor</w:t>
                            </w:r>
                            <w:r w:rsidR="00C52AD5" w:rsidRPr="005228F4">
                              <w:rPr>
                                <w:rFonts w:ascii="Verdana" w:hAnsi="Verdana"/>
                                <w:b/>
                                <w:bCs/>
                                <w:i/>
                                <w:iCs/>
                                <w:color w:val="A40084"/>
                                <w:sz w:val="32"/>
                                <w:szCs w:val="32"/>
                              </w:rPr>
                              <w:t>:</w:t>
                            </w:r>
                            <w:r w:rsidR="006A2498" w:rsidRPr="005228F4">
                              <w:rPr>
                                <w:rFonts w:ascii="Verdana" w:hAnsi="Verdana"/>
                                <w:b/>
                                <w:bCs/>
                                <w:i/>
                                <w:iCs/>
                                <w:color w:val="A40084"/>
                                <w:sz w:val="32"/>
                                <w:szCs w:val="32"/>
                              </w:rPr>
                              <w:t xml:space="preserve"> Jess</w:t>
                            </w:r>
                            <w:r w:rsidR="00C83A64" w:rsidRPr="005228F4">
                              <w:rPr>
                                <w:rFonts w:ascii="Verdana" w:hAnsi="Verdana"/>
                                <w:b/>
                                <w:bCs/>
                                <w:i/>
                                <w:iCs/>
                                <w:color w:val="A40084"/>
                                <w:sz w:val="32"/>
                                <w:szCs w:val="32"/>
                              </w:rPr>
                              <w:t>i</w:t>
                            </w:r>
                            <w:r w:rsidR="006A2498" w:rsidRPr="005228F4">
                              <w:rPr>
                                <w:rFonts w:ascii="Verdana" w:hAnsi="Verdana"/>
                                <w:b/>
                                <w:bCs/>
                                <w:i/>
                                <w:iCs/>
                                <w:color w:val="A40084"/>
                                <w:sz w:val="32"/>
                                <w:szCs w:val="32"/>
                              </w:rPr>
                              <w:t xml:space="preserve"> Gold, MD, MS</w:t>
                            </w:r>
                          </w:p>
                          <w:p w14:paraId="25E8A21B" w14:textId="77777777" w:rsidR="00B56361" w:rsidRPr="00AE6631" w:rsidRDefault="00B56361" w:rsidP="00B56361">
                            <w:pPr>
                              <w:rPr>
                                <w:rFonts w:ascii="Verdana" w:hAnsi="Verdana"/>
                                <w:i/>
                                <w:iCs/>
                              </w:rPr>
                            </w:pPr>
                          </w:p>
                          <w:p w14:paraId="689FB169" w14:textId="7C8BE1B8" w:rsidR="00B56361" w:rsidRPr="00C52AD5" w:rsidRDefault="003E6104" w:rsidP="00B56361">
                            <w:pPr>
                              <w:pStyle w:val="NormalWeb"/>
                              <w:rPr>
                                <w:rFonts w:ascii="Verdana" w:hAnsi="Verdana" w:cs="Calibri"/>
                                <w:b/>
                                <w:bCs/>
                              </w:rPr>
                            </w:pPr>
                            <w:r w:rsidRPr="00C52AD5">
                              <w:rPr>
                                <w:rFonts w:ascii="Verdana" w:hAnsi="Verdana" w:cs="Calibri"/>
                                <w:b/>
                                <w:bCs/>
                              </w:rPr>
                              <w:t>Thursday</w:t>
                            </w:r>
                            <w:r w:rsidR="00B56361" w:rsidRPr="00C52AD5">
                              <w:rPr>
                                <w:rFonts w:ascii="Verdana" w:hAnsi="Verdana" w:cs="Calibri"/>
                                <w:b/>
                                <w:bCs/>
                              </w:rPr>
                              <w:t xml:space="preserve">, November </w:t>
                            </w:r>
                            <w:r w:rsidRPr="00C52AD5">
                              <w:rPr>
                                <w:rFonts w:ascii="Verdana" w:hAnsi="Verdana" w:cs="Calibri"/>
                                <w:b/>
                                <w:bCs/>
                              </w:rPr>
                              <w:t>21</w:t>
                            </w:r>
                            <w:r w:rsidR="00B56361" w:rsidRPr="00C52AD5">
                              <w:rPr>
                                <w:rFonts w:ascii="Verdana" w:hAnsi="Verdana" w:cs="Calibri"/>
                                <w:b/>
                                <w:bCs/>
                              </w:rPr>
                              <w:t>, 2024</w:t>
                            </w:r>
                          </w:p>
                          <w:p w14:paraId="5165ED8C" w14:textId="1288BC05" w:rsidR="00B56361" w:rsidRPr="00C52AD5" w:rsidRDefault="00B56361" w:rsidP="00B56361">
                            <w:pPr>
                              <w:pStyle w:val="NormalWeb"/>
                              <w:rPr>
                                <w:rFonts w:ascii="Verdana" w:hAnsi="Verdana" w:cs="Calibri"/>
                                <w:b/>
                                <w:bCs/>
                              </w:rPr>
                            </w:pPr>
                            <w:r w:rsidRPr="00C52AD5">
                              <w:rPr>
                                <w:rFonts w:ascii="Verdana" w:hAnsi="Verdana" w:cs="Calibri"/>
                                <w:b/>
                                <w:bCs/>
                              </w:rPr>
                              <w:t>3</w:t>
                            </w:r>
                            <w:r w:rsidR="00C83A64" w:rsidRPr="00C52AD5">
                              <w:rPr>
                                <w:rFonts w:ascii="Verdana" w:hAnsi="Verdana" w:cs="Calibri"/>
                                <w:b/>
                                <w:bCs/>
                              </w:rPr>
                              <w:t>:</w:t>
                            </w:r>
                            <w:r w:rsidRPr="00C52AD5">
                              <w:rPr>
                                <w:rFonts w:ascii="Verdana" w:hAnsi="Verdana" w:cs="Calibri"/>
                                <w:b/>
                                <w:bCs/>
                              </w:rPr>
                              <w:t xml:space="preserve">30-5:00 pm </w:t>
                            </w:r>
                          </w:p>
                          <w:p w14:paraId="5463B5CB" w14:textId="1B6C0528" w:rsidR="003E45BD" w:rsidRPr="00C52AD5" w:rsidRDefault="007C265B" w:rsidP="003E45BD">
                            <w:pPr>
                              <w:rPr>
                                <w:rFonts w:ascii="Verdana" w:hAnsi="Verdana" w:cs="Calibri"/>
                                <w:b/>
                                <w:bCs/>
                              </w:rPr>
                            </w:pPr>
                            <w:r w:rsidRPr="00C52AD5">
                              <w:rPr>
                                <w:rFonts w:ascii="Verdana" w:hAnsi="Verdana" w:cs="Calibri"/>
                                <w:b/>
                                <w:bCs/>
                              </w:rPr>
                              <w:t>Bone &amp; Joint Institute Auditorium</w:t>
                            </w:r>
                          </w:p>
                          <w:p w14:paraId="3B76C1DF" w14:textId="36DA9B24" w:rsidR="007C265B" w:rsidRPr="00C52AD5" w:rsidRDefault="007C265B" w:rsidP="003E45BD">
                            <w:pPr>
                              <w:rPr>
                                <w:rFonts w:ascii="Verdana" w:hAnsi="Verdana" w:cs="Calibri"/>
                                <w:b/>
                                <w:bCs/>
                              </w:rPr>
                            </w:pPr>
                            <w:r w:rsidRPr="00C52AD5">
                              <w:rPr>
                                <w:rFonts w:ascii="Verdana" w:hAnsi="Verdana" w:cs="Calibri"/>
                                <w:b/>
                                <w:bCs/>
                              </w:rPr>
                              <w:t>31 Seymour Street, Hartford</w:t>
                            </w:r>
                          </w:p>
                          <w:p w14:paraId="7C17A7AC" w14:textId="5B24A9CD" w:rsidR="003E45BD" w:rsidRPr="00BC486B" w:rsidRDefault="00894DDF" w:rsidP="003E45BD">
                            <w:pPr>
                              <w:rPr>
                                <w:rFonts w:ascii="Verdana" w:hAnsi="Verdana"/>
                                <w:sz w:val="22"/>
                                <w:szCs w:val="22"/>
                              </w:rPr>
                            </w:pPr>
                            <w:r>
                              <w:rPr>
                                <w:rFonts w:ascii="Verdana" w:hAnsi="Verdana" w:cs="Calibri"/>
                              </w:rPr>
                              <w:t>o</w:t>
                            </w:r>
                            <w:r w:rsidR="00C52AD5" w:rsidRPr="00894DDF">
                              <w:rPr>
                                <w:rFonts w:ascii="Verdana" w:hAnsi="Verdana" w:cs="Calibri"/>
                                <w:sz w:val="22"/>
                                <w:szCs w:val="22"/>
                              </w:rPr>
                              <w:t xml:space="preserve">r via Zoom </w:t>
                            </w:r>
                            <w:hyperlink r:id="rId11" w:history="1">
                              <w:r w:rsidR="003E45BD" w:rsidRPr="00894DDF">
                                <w:rPr>
                                  <w:rStyle w:val="Hyperlink"/>
                                  <w:rFonts w:ascii="Verdana" w:hAnsi="Verdana"/>
                                  <w:sz w:val="20"/>
                                  <w:szCs w:val="20"/>
                                </w:rPr>
                                <w:t>https://hartfordhealthcare.zoom.us/j/96458434642</w:t>
                              </w:r>
                            </w:hyperlink>
                          </w:p>
                          <w:p w14:paraId="328874D6" w14:textId="77777777" w:rsidR="003E45BD" w:rsidRDefault="003E45BD" w:rsidP="003E45BD">
                            <w:pPr>
                              <w:rPr>
                                <w:rFonts w:ascii="Verdana" w:hAnsi="Verdana"/>
                                <w:sz w:val="22"/>
                                <w:szCs w:val="22"/>
                              </w:rPr>
                            </w:pPr>
                          </w:p>
                          <w:p w14:paraId="64E23D17" w14:textId="77777777" w:rsidR="0028230A" w:rsidRDefault="0028230A" w:rsidP="003E45BD">
                            <w:pPr>
                              <w:pStyle w:val="NormalWeb"/>
                              <w:rPr>
                                <w:rFonts w:ascii="Verdana" w:hAnsi="Verdana" w:cs="Calibri"/>
                              </w:rPr>
                            </w:pPr>
                          </w:p>
                          <w:p w14:paraId="62705FBD" w14:textId="0AB1DFC5" w:rsidR="003E45BD" w:rsidRPr="00E14D13" w:rsidRDefault="003E45BD" w:rsidP="003E45BD">
                            <w:pPr>
                              <w:pStyle w:val="NormalWeb"/>
                              <w:rPr>
                                <w:rFonts w:ascii="Verdana" w:hAnsi="Verdana" w:cs="Calibri"/>
                              </w:rPr>
                            </w:pPr>
                            <w:r>
                              <w:rPr>
                                <w:rFonts w:ascii="Verdana" w:hAnsi="Verdana" w:cs="Calibri"/>
                              </w:rPr>
                              <w:t xml:space="preserve">Join the author as she discusses wellbeing and her </w:t>
                            </w:r>
                            <w:r w:rsidRPr="00E14D13">
                              <w:rPr>
                                <w:rFonts w:ascii="Verdana" w:hAnsi="Verdana" w:cs="Hind"/>
                                <w:color w:val="0A0A0A"/>
                                <w:shd w:val="clear" w:color="auto" w:fill="FFFFFF"/>
                              </w:rPr>
                              <w:t>poignant and thought-provoking memoir following one psychiatrist and four of her patients as they deal with the unspoken mental and physical costs of caring for others</w:t>
                            </w:r>
                            <w:r>
                              <w:rPr>
                                <w:rFonts w:ascii="Verdana" w:hAnsi="Verdana" w:cs="Hind"/>
                                <w:color w:val="0A0A0A"/>
                                <w:shd w:val="clear" w:color="auto" w:fill="FFFFFF"/>
                              </w:rPr>
                              <w:t xml:space="preserve">. </w:t>
                            </w:r>
                          </w:p>
                          <w:p w14:paraId="0C15D305" w14:textId="77777777" w:rsidR="003E45BD" w:rsidRPr="00E14D13" w:rsidRDefault="003E45BD" w:rsidP="003E45BD">
                            <w:pPr>
                              <w:pStyle w:val="NormalWeb"/>
                              <w:rPr>
                                <w:rFonts w:ascii="Verdana" w:hAnsi="Verdana" w:cs="Calibri"/>
                              </w:rPr>
                            </w:pPr>
                          </w:p>
                          <w:p w14:paraId="3603845F" w14:textId="53DB2D99" w:rsidR="00412C19" w:rsidRDefault="00F63F9F" w:rsidP="00B56361">
                            <w:pPr>
                              <w:pStyle w:val="NormalWeb"/>
                              <w:rPr>
                                <w:rFonts w:ascii="Verdana" w:hAnsi="Verdana" w:cs="Calibri"/>
                              </w:rPr>
                            </w:pPr>
                            <w:r>
                              <w:rPr>
                                <w:noProof/>
                              </w:rPr>
                              <w:drawing>
                                <wp:inline distT="0" distB="0" distL="0" distR="0" wp14:anchorId="1A71260B" wp14:editId="7287C7EC">
                                  <wp:extent cx="2585359" cy="1990725"/>
                                  <wp:effectExtent l="0" t="0" r="5715" b="0"/>
                                  <wp:docPr id="1532319549" name="Picture 4"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901801" name="Picture 4" descr="A person smiling at camera&#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1689" cy="1995599"/>
                                          </a:xfrm>
                                          <a:prstGeom prst="rect">
                                            <a:avLst/>
                                          </a:prstGeom>
                                          <a:noFill/>
                                          <a:ln>
                                            <a:noFill/>
                                          </a:ln>
                                        </pic:spPr>
                                      </pic:pic>
                                    </a:graphicData>
                                  </a:graphic>
                                </wp:inline>
                              </w:drawing>
                            </w:r>
                          </w:p>
                          <w:p w14:paraId="6E2FACEC" w14:textId="77777777" w:rsidR="006A2498" w:rsidRPr="00E14D13" w:rsidRDefault="006A2498" w:rsidP="006A2498">
                            <w:pPr>
                              <w:pStyle w:val="NormalWeb"/>
                              <w:rPr>
                                <w:rFonts w:ascii="Verdana" w:hAnsi="Verdana" w:cs="Calibri"/>
                              </w:rPr>
                            </w:pPr>
                          </w:p>
                          <w:p w14:paraId="3609CF73" w14:textId="1ED32D69" w:rsidR="006A2498" w:rsidRPr="002B1257" w:rsidRDefault="006A2498" w:rsidP="006A2498">
                            <w:pPr>
                              <w:pStyle w:val="NormalWeb"/>
                              <w:rPr>
                                <w:rFonts w:ascii="Verdana" w:hAnsi="Verdana" w:cs="Calibri"/>
                                <w:b/>
                                <w:bCs/>
                                <w:i/>
                                <w:iCs/>
                              </w:rPr>
                            </w:pPr>
                            <w:r w:rsidRPr="002B1257">
                              <w:rPr>
                                <w:rFonts w:ascii="Verdana" w:hAnsi="Verdana" w:cs="Calibri"/>
                                <w:b/>
                                <w:bCs/>
                                <w:i/>
                                <w:iCs/>
                                <w:sz w:val="28"/>
                                <w:szCs w:val="28"/>
                              </w:rPr>
                              <w:t xml:space="preserve">100 free books </w:t>
                            </w:r>
                            <w:r w:rsidR="00D51849" w:rsidRPr="002B1257">
                              <w:rPr>
                                <w:rFonts w:ascii="Verdana" w:hAnsi="Verdana" w:cs="Calibri"/>
                                <w:b/>
                                <w:bCs/>
                                <w:i/>
                                <w:iCs/>
                                <w:sz w:val="28"/>
                                <w:szCs w:val="28"/>
                              </w:rPr>
                              <w:t>available</w:t>
                            </w:r>
                            <w:r w:rsidRPr="002B1257">
                              <w:rPr>
                                <w:rFonts w:ascii="Verdana" w:hAnsi="Verdana" w:cs="Calibri"/>
                                <w:b/>
                                <w:bCs/>
                                <w:i/>
                                <w:iCs/>
                                <w:sz w:val="28"/>
                                <w:szCs w:val="28"/>
                              </w:rPr>
                              <w:t xml:space="preserve"> to attendees</w:t>
                            </w:r>
                            <w:r w:rsidR="002B1257" w:rsidRPr="002B1257">
                              <w:rPr>
                                <w:rFonts w:ascii="Verdana" w:hAnsi="Verdana" w:cs="Calibri"/>
                                <w:b/>
                                <w:bCs/>
                                <w:i/>
                                <w:iCs/>
                                <w:sz w:val="28"/>
                                <w:szCs w:val="28"/>
                              </w:rPr>
                              <w:t xml:space="preserve"> </w:t>
                            </w:r>
                          </w:p>
                          <w:p w14:paraId="1B8D9103" w14:textId="77777777" w:rsidR="006A2498" w:rsidRPr="00C52AD5" w:rsidRDefault="006A2498" w:rsidP="00167F9A">
                            <w:pPr>
                              <w:rPr>
                                <w:rFonts w:ascii="Verdana" w:hAnsi="Verdana"/>
                                <w:b/>
                                <w:bCs/>
                                <w:sz w:val="20"/>
                                <w:szCs w:val="20"/>
                              </w:rPr>
                            </w:pPr>
                          </w:p>
                          <w:p w14:paraId="0C6D40EF" w14:textId="000F2EDF" w:rsidR="00CE709A" w:rsidRDefault="007C265B" w:rsidP="00167F9A">
                            <w:pPr>
                              <w:rPr>
                                <w:rFonts w:ascii="Verdana" w:hAnsi="Verdana"/>
                                <w:color w:val="A40084"/>
                              </w:rPr>
                            </w:pPr>
                            <w:r w:rsidRPr="005228F4">
                              <w:rPr>
                                <w:rFonts w:ascii="Verdana" w:hAnsi="Verdana"/>
                                <w:b/>
                                <w:bCs/>
                                <w:color w:val="A40084"/>
                                <w:sz w:val="32"/>
                                <w:szCs w:val="32"/>
                              </w:rPr>
                              <w:t>RSVP:</w:t>
                            </w:r>
                            <w:r w:rsidR="009A197C" w:rsidRPr="005228F4">
                              <w:rPr>
                                <w:rFonts w:ascii="Verdana" w:hAnsi="Verdana"/>
                                <w:b/>
                                <w:bCs/>
                                <w:color w:val="A40084"/>
                                <w:sz w:val="32"/>
                                <w:szCs w:val="32"/>
                              </w:rPr>
                              <w:t xml:space="preserve"> </w:t>
                            </w:r>
                            <w:r w:rsidR="00C52AD5" w:rsidRPr="005228F4">
                              <w:rPr>
                                <w:rFonts w:ascii="Verdana" w:hAnsi="Verdana"/>
                                <w:color w:val="A40084"/>
                              </w:rPr>
                              <w:t>E</w:t>
                            </w:r>
                            <w:r w:rsidR="009A197C" w:rsidRPr="005228F4">
                              <w:rPr>
                                <w:rFonts w:ascii="Verdana" w:hAnsi="Verdana"/>
                                <w:color w:val="A40084"/>
                              </w:rPr>
                              <w:t>mail</w:t>
                            </w:r>
                            <w:r w:rsidR="009A197C" w:rsidRPr="00C14DA6">
                              <w:rPr>
                                <w:rFonts w:ascii="Verdana" w:hAnsi="Verdana"/>
                              </w:rPr>
                              <w:t xml:space="preserve"> </w:t>
                            </w:r>
                            <w:hyperlink r:id="rId13" w:history="1">
                              <w:r w:rsidR="00C14DA6" w:rsidRPr="00C14DA6">
                                <w:rPr>
                                  <w:rStyle w:val="Hyperlink"/>
                                  <w:rFonts w:ascii="Verdana" w:hAnsi="Verdana"/>
                                </w:rPr>
                                <w:t>WellBEing@hhchealth.org</w:t>
                              </w:r>
                            </w:hyperlink>
                            <w:r w:rsidR="00C14DA6" w:rsidRPr="005228F4">
                              <w:rPr>
                                <w:rFonts w:ascii="Verdana" w:hAnsi="Verdana"/>
                                <w:color w:val="A40084"/>
                              </w:rPr>
                              <w:t>, regardless of whether you plan to attend in person or</w:t>
                            </w:r>
                            <w:r w:rsidR="00C52AD5" w:rsidRPr="005228F4">
                              <w:rPr>
                                <w:rFonts w:ascii="Verdana" w:hAnsi="Verdana"/>
                                <w:color w:val="A40084"/>
                              </w:rPr>
                              <w:t xml:space="preserve"> v</w:t>
                            </w:r>
                            <w:r w:rsidR="00C14DA6" w:rsidRPr="005228F4">
                              <w:rPr>
                                <w:rFonts w:ascii="Verdana" w:hAnsi="Verdana"/>
                                <w:color w:val="A40084"/>
                              </w:rPr>
                              <w:t>irtuall</w:t>
                            </w:r>
                            <w:r w:rsidR="00C52AD5" w:rsidRPr="005228F4">
                              <w:rPr>
                                <w:rFonts w:ascii="Verdana" w:hAnsi="Verdana"/>
                                <w:color w:val="A40084"/>
                              </w:rPr>
                              <w:t>y</w:t>
                            </w:r>
                          </w:p>
                          <w:p w14:paraId="67DEFDF1" w14:textId="77777777" w:rsidR="00AC7BE3" w:rsidRDefault="00AC7BE3" w:rsidP="00167F9A">
                            <w:pPr>
                              <w:rPr>
                                <w:rFonts w:ascii="Verdana" w:hAnsi="Verdana"/>
                                <w:color w:val="A40084"/>
                              </w:rPr>
                            </w:pPr>
                          </w:p>
                          <w:p w14:paraId="2FDBB845" w14:textId="77777777" w:rsidR="00B57F82" w:rsidRDefault="00B57F82" w:rsidP="00167F9A">
                            <w:pPr>
                              <w:rPr>
                                <w:rFonts w:ascii="Verdana" w:hAnsi="Verdana"/>
                                <w:color w:val="A40084"/>
                              </w:rPr>
                            </w:pPr>
                          </w:p>
                          <w:p w14:paraId="34FC9084" w14:textId="5DE763AF" w:rsidR="00AC7BE3" w:rsidRPr="005228F4" w:rsidRDefault="00AC7BE3" w:rsidP="00167F9A">
                            <w:pPr>
                              <w:rPr>
                                <w:rFonts w:ascii="Verdana" w:hAnsi="Verdana"/>
                                <w:color w:val="A40084"/>
                              </w:rPr>
                            </w:pPr>
                          </w:p>
                          <w:p w14:paraId="05E27B08" w14:textId="77777777" w:rsidR="00C52AD5" w:rsidRDefault="00C52AD5" w:rsidP="00167F9A">
                            <w:pPr>
                              <w:rPr>
                                <w:rFonts w:ascii="Verdana" w:hAnsi="Verdana"/>
                              </w:rPr>
                            </w:pPr>
                          </w:p>
                          <w:p w14:paraId="78AF58C2" w14:textId="77777777" w:rsidR="00C52AD5" w:rsidRPr="009A197C" w:rsidRDefault="00C52AD5" w:rsidP="00167F9A">
                            <w:pPr>
                              <w:rPr>
                                <w:rFonts w:ascii="Verdana" w:hAnsi="Verdan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0D3EF" id="_x0000_s1027" type="#_x0000_t202" style="position:absolute;margin-left:76.5pt;margin-top:75pt;width:480pt;height:51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" filled="f" stroked="f">
                <v:textbox>
                  <w:txbxContent>
                    <w:p w14:paraId="78468FAE" w14:textId="07AE3115" w:rsidR="00CD602A" w:rsidRPr="005228F4" w:rsidRDefault="006A2498" w:rsidP="00167F9A">
                      <w:pPr>
                        <w:rPr>
                          <w:rFonts w:ascii="Verdana" w:hAnsi="Verdana"/>
                          <w:b/>
                          <w:bCs/>
                          <w:color w:val="A40084"/>
                          <w:sz w:val="96"/>
                          <w:szCs w:val="96"/>
                        </w:rPr>
                      </w:pPr>
                      <w:r w:rsidRPr="005228F4">
                        <w:rPr>
                          <w:rFonts w:ascii="Verdana" w:eastAsia="Times New Roman" w:hAnsi="Verdana" w:cs="Hind"/>
                          <w:b/>
                          <w:bCs/>
                          <w:color w:val="A40084"/>
                          <w:sz w:val="48"/>
                          <w:szCs w:val="48"/>
                        </w:rPr>
                        <w:t xml:space="preserve">How </w:t>
                      </w:r>
                      <w:r w:rsidR="00C52AD5" w:rsidRPr="005228F4">
                        <w:rPr>
                          <w:rFonts w:ascii="Verdana" w:eastAsia="Times New Roman" w:hAnsi="Verdana" w:cs="Hind"/>
                          <w:b/>
                          <w:bCs/>
                          <w:color w:val="A40084"/>
                          <w:sz w:val="48"/>
                          <w:szCs w:val="48"/>
                        </w:rPr>
                        <w:t>D</w:t>
                      </w:r>
                      <w:r w:rsidRPr="005228F4">
                        <w:rPr>
                          <w:rFonts w:ascii="Verdana" w:eastAsia="Times New Roman" w:hAnsi="Verdana" w:cs="Hind"/>
                          <w:b/>
                          <w:bCs/>
                          <w:color w:val="A40084"/>
                          <w:sz w:val="48"/>
                          <w:szCs w:val="48"/>
                        </w:rPr>
                        <w:t xml:space="preserve">o </w:t>
                      </w:r>
                      <w:r w:rsidR="00C52AD5" w:rsidRPr="005228F4">
                        <w:rPr>
                          <w:rFonts w:ascii="Verdana" w:eastAsia="Times New Roman" w:hAnsi="Verdana" w:cs="Hind"/>
                          <w:b/>
                          <w:bCs/>
                          <w:color w:val="A40084"/>
                          <w:sz w:val="48"/>
                          <w:szCs w:val="48"/>
                        </w:rPr>
                        <w:t>Y</w:t>
                      </w:r>
                      <w:r w:rsidRPr="005228F4">
                        <w:rPr>
                          <w:rFonts w:ascii="Verdana" w:eastAsia="Times New Roman" w:hAnsi="Verdana" w:cs="Hind"/>
                          <w:b/>
                          <w:bCs/>
                          <w:color w:val="A40084"/>
                          <w:sz w:val="48"/>
                          <w:szCs w:val="48"/>
                        </w:rPr>
                        <w:t>ou Feel? One Doctor's Search for Humanity in Medicine</w:t>
                      </w:r>
                      <w:r w:rsidRPr="005228F4">
                        <w:rPr>
                          <w:rFonts w:ascii="Verdana" w:hAnsi="Verdana"/>
                          <w:b/>
                          <w:bCs/>
                          <w:color w:val="A40084"/>
                          <w:sz w:val="96"/>
                          <w:szCs w:val="96"/>
                        </w:rPr>
                        <w:t xml:space="preserve"> </w:t>
                      </w:r>
                    </w:p>
                    <w:p w14:paraId="4158D284" w14:textId="77777777" w:rsidR="00CD602A" w:rsidRPr="005228F4" w:rsidRDefault="00CD602A" w:rsidP="00167F9A">
                      <w:pPr>
                        <w:rPr>
                          <w:rFonts w:ascii="Verdana" w:hAnsi="Verdana"/>
                          <w:b/>
                          <w:bCs/>
                          <w:color w:val="A40084"/>
                        </w:rPr>
                      </w:pPr>
                    </w:p>
                    <w:p w14:paraId="174C0D10" w14:textId="2D1E4058" w:rsidR="001B609C" w:rsidRPr="006A2498" w:rsidRDefault="00B56361" w:rsidP="000672EA">
                      <w:pPr>
                        <w:rPr>
                          <w:rFonts w:ascii="Verdana" w:hAnsi="Verdana"/>
                          <w:b/>
                          <w:bCs/>
                          <w:i/>
                          <w:iCs/>
                          <w:sz w:val="32"/>
                          <w:szCs w:val="32"/>
                        </w:rPr>
                      </w:pPr>
                      <w:r w:rsidRPr="005228F4">
                        <w:rPr>
                          <w:rFonts w:ascii="Verdana" w:hAnsi="Verdana"/>
                          <w:b/>
                          <w:bCs/>
                          <w:i/>
                          <w:iCs/>
                          <w:color w:val="A40084"/>
                          <w:sz w:val="32"/>
                          <w:szCs w:val="32"/>
                        </w:rPr>
                        <w:t>A</w:t>
                      </w:r>
                      <w:r w:rsidR="006A2498" w:rsidRPr="005228F4">
                        <w:rPr>
                          <w:rFonts w:ascii="Verdana" w:hAnsi="Verdana"/>
                          <w:b/>
                          <w:bCs/>
                          <w:i/>
                          <w:iCs/>
                          <w:color w:val="A40084"/>
                          <w:sz w:val="32"/>
                          <w:szCs w:val="32"/>
                        </w:rPr>
                        <w:t>uthor</w:t>
                      </w:r>
                      <w:r w:rsidR="00C52AD5" w:rsidRPr="005228F4">
                        <w:rPr>
                          <w:rFonts w:ascii="Verdana" w:hAnsi="Verdana"/>
                          <w:b/>
                          <w:bCs/>
                          <w:i/>
                          <w:iCs/>
                          <w:color w:val="A40084"/>
                          <w:sz w:val="32"/>
                          <w:szCs w:val="32"/>
                        </w:rPr>
                        <w:t>:</w:t>
                      </w:r>
                      <w:r w:rsidR="006A2498" w:rsidRPr="005228F4">
                        <w:rPr>
                          <w:rFonts w:ascii="Verdana" w:hAnsi="Verdana"/>
                          <w:b/>
                          <w:bCs/>
                          <w:i/>
                          <w:iCs/>
                          <w:color w:val="A40084"/>
                          <w:sz w:val="32"/>
                          <w:szCs w:val="32"/>
                        </w:rPr>
                        <w:t xml:space="preserve"> Jess</w:t>
                      </w:r>
                      <w:r w:rsidR="00C83A64" w:rsidRPr="005228F4">
                        <w:rPr>
                          <w:rFonts w:ascii="Verdana" w:hAnsi="Verdana"/>
                          <w:b/>
                          <w:bCs/>
                          <w:i/>
                          <w:iCs/>
                          <w:color w:val="A40084"/>
                          <w:sz w:val="32"/>
                          <w:szCs w:val="32"/>
                        </w:rPr>
                        <w:t>i</w:t>
                      </w:r>
                      <w:r w:rsidR="006A2498" w:rsidRPr="005228F4">
                        <w:rPr>
                          <w:rFonts w:ascii="Verdana" w:hAnsi="Verdana"/>
                          <w:b/>
                          <w:bCs/>
                          <w:i/>
                          <w:iCs/>
                          <w:color w:val="A40084"/>
                          <w:sz w:val="32"/>
                          <w:szCs w:val="32"/>
                        </w:rPr>
                        <w:t xml:space="preserve"> Gold, MD, MS</w:t>
                      </w:r>
                    </w:p>
                    <w:p w14:paraId="25E8A21B" w14:textId="77777777" w:rsidR="00B56361" w:rsidRPr="00AE6631" w:rsidRDefault="00B56361" w:rsidP="00B56361">
                      <w:pPr>
                        <w:rPr>
                          <w:rFonts w:ascii="Verdana" w:hAnsi="Verdana"/>
                          <w:i/>
                          <w:iCs/>
                        </w:rPr>
                      </w:pPr>
                    </w:p>
                    <w:p w14:paraId="689FB169" w14:textId="7C8BE1B8" w:rsidR="00B56361" w:rsidRPr="00C52AD5" w:rsidRDefault="003E6104" w:rsidP="00B56361">
                      <w:pPr>
                        <w:pStyle w:val="NormalWeb"/>
                        <w:rPr>
                          <w:rFonts w:ascii="Verdana" w:hAnsi="Verdana" w:cs="Calibri"/>
                          <w:b/>
                          <w:bCs/>
                        </w:rPr>
                      </w:pPr>
                      <w:r w:rsidRPr="00C52AD5">
                        <w:rPr>
                          <w:rFonts w:ascii="Verdana" w:hAnsi="Verdana" w:cs="Calibri"/>
                          <w:b/>
                          <w:bCs/>
                        </w:rPr>
                        <w:t>Thursday</w:t>
                      </w:r>
                      <w:r w:rsidR="00B56361" w:rsidRPr="00C52AD5">
                        <w:rPr>
                          <w:rFonts w:ascii="Verdana" w:hAnsi="Verdana" w:cs="Calibri"/>
                          <w:b/>
                          <w:bCs/>
                        </w:rPr>
                        <w:t xml:space="preserve">, November </w:t>
                      </w:r>
                      <w:r w:rsidRPr="00C52AD5">
                        <w:rPr>
                          <w:rFonts w:ascii="Verdana" w:hAnsi="Verdana" w:cs="Calibri"/>
                          <w:b/>
                          <w:bCs/>
                        </w:rPr>
                        <w:t>21</w:t>
                      </w:r>
                      <w:r w:rsidR="00B56361" w:rsidRPr="00C52AD5">
                        <w:rPr>
                          <w:rFonts w:ascii="Verdana" w:hAnsi="Verdana" w:cs="Calibri"/>
                          <w:b/>
                          <w:bCs/>
                        </w:rPr>
                        <w:t>, 2024</w:t>
                      </w:r>
                    </w:p>
                    <w:p w14:paraId="5165ED8C" w14:textId="1288BC05" w:rsidR="00B56361" w:rsidRPr="00C52AD5" w:rsidRDefault="00B56361" w:rsidP="00B56361">
                      <w:pPr>
                        <w:pStyle w:val="NormalWeb"/>
                        <w:rPr>
                          <w:rFonts w:ascii="Verdana" w:hAnsi="Verdana" w:cs="Calibri"/>
                          <w:b/>
                          <w:bCs/>
                        </w:rPr>
                      </w:pPr>
                      <w:r w:rsidRPr="00C52AD5">
                        <w:rPr>
                          <w:rFonts w:ascii="Verdana" w:hAnsi="Verdana" w:cs="Calibri"/>
                          <w:b/>
                          <w:bCs/>
                        </w:rPr>
                        <w:t>3</w:t>
                      </w:r>
                      <w:r w:rsidR="00C83A64" w:rsidRPr="00C52AD5">
                        <w:rPr>
                          <w:rFonts w:ascii="Verdana" w:hAnsi="Verdana" w:cs="Calibri"/>
                          <w:b/>
                          <w:bCs/>
                        </w:rPr>
                        <w:t>:</w:t>
                      </w:r>
                      <w:r w:rsidRPr="00C52AD5">
                        <w:rPr>
                          <w:rFonts w:ascii="Verdana" w:hAnsi="Verdana" w:cs="Calibri"/>
                          <w:b/>
                          <w:bCs/>
                        </w:rPr>
                        <w:t xml:space="preserve">30-5:00 pm </w:t>
                      </w:r>
                    </w:p>
                    <w:p w14:paraId="5463B5CB" w14:textId="1B6C0528" w:rsidR="003E45BD" w:rsidRPr="00C52AD5" w:rsidRDefault="007C265B" w:rsidP="003E45BD">
                      <w:pPr>
                        <w:rPr>
                          <w:rFonts w:ascii="Verdana" w:hAnsi="Verdana" w:cs="Calibri"/>
                          <w:b/>
                          <w:bCs/>
                        </w:rPr>
                      </w:pPr>
                      <w:r w:rsidRPr="00C52AD5">
                        <w:rPr>
                          <w:rFonts w:ascii="Verdana" w:hAnsi="Verdana" w:cs="Calibri"/>
                          <w:b/>
                          <w:bCs/>
                        </w:rPr>
                        <w:t>Bone &amp; Joint Institute Auditorium</w:t>
                      </w:r>
                    </w:p>
                    <w:p w14:paraId="3B76C1DF" w14:textId="36DA9B24" w:rsidR="007C265B" w:rsidRPr="00C52AD5" w:rsidRDefault="007C265B" w:rsidP="003E45BD">
                      <w:pPr>
                        <w:rPr>
                          <w:rFonts w:ascii="Verdana" w:hAnsi="Verdana" w:cs="Calibri"/>
                          <w:b/>
                          <w:bCs/>
                        </w:rPr>
                      </w:pPr>
                      <w:r w:rsidRPr="00C52AD5">
                        <w:rPr>
                          <w:rFonts w:ascii="Verdana" w:hAnsi="Verdana" w:cs="Calibri"/>
                          <w:b/>
                          <w:bCs/>
                        </w:rPr>
                        <w:t>31 Seymour Street, Hartford</w:t>
                      </w:r>
                    </w:p>
                    <w:p w14:paraId="7C17A7AC" w14:textId="5B24A9CD" w:rsidR="003E45BD" w:rsidRPr="00BC486B" w:rsidRDefault="00894DDF" w:rsidP="003E45BD">
                      <w:pPr>
                        <w:rPr>
                          <w:rFonts w:ascii="Verdana" w:hAnsi="Verdana"/>
                          <w:sz w:val="22"/>
                          <w:szCs w:val="22"/>
                        </w:rPr>
                      </w:pPr>
                      <w:r>
                        <w:rPr>
                          <w:rFonts w:ascii="Verdana" w:hAnsi="Verdana" w:cs="Calibri"/>
                        </w:rPr>
                        <w:t>o</w:t>
                      </w:r>
                      <w:r w:rsidR="00C52AD5" w:rsidRPr="00894DDF">
                        <w:rPr>
                          <w:rFonts w:ascii="Verdana" w:hAnsi="Verdana" w:cs="Calibri"/>
                          <w:sz w:val="22"/>
                          <w:szCs w:val="22"/>
                        </w:rPr>
                        <w:t xml:space="preserve">r via Zoom </w:t>
                      </w:r>
                      <w:hyperlink r:id="rId14" w:history="1">
                        <w:r w:rsidR="003E45BD" w:rsidRPr="00894DDF">
                          <w:rPr>
                            <w:rStyle w:val="Hyperlink"/>
                            <w:rFonts w:ascii="Verdana" w:hAnsi="Verdana"/>
                            <w:sz w:val="20"/>
                            <w:szCs w:val="20"/>
                          </w:rPr>
                          <w:t>https://hartfordhealthcare.zoom.us/j/96458434642</w:t>
                        </w:r>
                      </w:hyperlink>
                    </w:p>
                    <w:p w14:paraId="328874D6" w14:textId="77777777" w:rsidR="003E45BD" w:rsidRDefault="003E45BD" w:rsidP="003E45BD">
                      <w:pPr>
                        <w:rPr>
                          <w:rFonts w:ascii="Verdana" w:hAnsi="Verdana"/>
                          <w:sz w:val="22"/>
                          <w:szCs w:val="22"/>
                        </w:rPr>
                      </w:pPr>
                    </w:p>
                    <w:p w14:paraId="64E23D17" w14:textId="77777777" w:rsidR="0028230A" w:rsidRDefault="0028230A" w:rsidP="003E45BD">
                      <w:pPr>
                        <w:pStyle w:val="NormalWeb"/>
                        <w:rPr>
                          <w:rFonts w:ascii="Verdana" w:hAnsi="Verdana" w:cs="Calibri"/>
                        </w:rPr>
                      </w:pPr>
                    </w:p>
                    <w:p w14:paraId="62705FBD" w14:textId="0AB1DFC5" w:rsidR="003E45BD" w:rsidRPr="00E14D13" w:rsidRDefault="003E45BD" w:rsidP="003E45BD">
                      <w:pPr>
                        <w:pStyle w:val="NormalWeb"/>
                        <w:rPr>
                          <w:rFonts w:ascii="Verdana" w:hAnsi="Verdana" w:cs="Calibri"/>
                        </w:rPr>
                      </w:pPr>
                      <w:r>
                        <w:rPr>
                          <w:rFonts w:ascii="Verdana" w:hAnsi="Verdana" w:cs="Calibri"/>
                        </w:rPr>
                        <w:t xml:space="preserve">Join the author as she discusses wellbeing and her </w:t>
                      </w:r>
                      <w:r w:rsidRPr="00E14D13">
                        <w:rPr>
                          <w:rFonts w:ascii="Verdana" w:hAnsi="Verdana" w:cs="Hind"/>
                          <w:color w:val="0A0A0A"/>
                          <w:shd w:val="clear" w:color="auto" w:fill="FFFFFF"/>
                        </w:rPr>
                        <w:t>poignant and thought-provoking memoir following one psychiatrist and four of her patients as they deal with the unspoken mental and physical costs of caring for others</w:t>
                      </w:r>
                      <w:r>
                        <w:rPr>
                          <w:rFonts w:ascii="Verdana" w:hAnsi="Verdana" w:cs="Hind"/>
                          <w:color w:val="0A0A0A"/>
                          <w:shd w:val="clear" w:color="auto" w:fill="FFFFFF"/>
                        </w:rPr>
                        <w:t xml:space="preserve">. </w:t>
                      </w:r>
                    </w:p>
                    <w:p w14:paraId="0C15D305" w14:textId="77777777" w:rsidR="003E45BD" w:rsidRPr="00E14D13" w:rsidRDefault="003E45BD" w:rsidP="003E45BD">
                      <w:pPr>
                        <w:pStyle w:val="NormalWeb"/>
                        <w:rPr>
                          <w:rFonts w:ascii="Verdana" w:hAnsi="Verdana" w:cs="Calibri"/>
                        </w:rPr>
                      </w:pPr>
                    </w:p>
                    <w:p w14:paraId="3603845F" w14:textId="53DB2D99" w:rsidR="00412C19" w:rsidRDefault="00F63F9F" w:rsidP="00B56361">
                      <w:pPr>
                        <w:pStyle w:val="NormalWeb"/>
                        <w:rPr>
                          <w:rFonts w:ascii="Verdana" w:hAnsi="Verdana" w:cs="Calibri"/>
                        </w:rPr>
                      </w:pPr>
                      <w:r>
                        <w:rPr>
                          <w:noProof/>
                        </w:rPr>
                        <w:drawing>
                          <wp:inline distT="0" distB="0" distL="0" distR="0" wp14:anchorId="1A71260B" wp14:editId="7287C7EC">
                            <wp:extent cx="2585359" cy="1990725"/>
                            <wp:effectExtent l="0" t="0" r="5715" b="0"/>
                            <wp:docPr id="1532319549" name="Picture 4"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901801" name="Picture 4" descr="A person smiling at camera&#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1689" cy="1995599"/>
                                    </a:xfrm>
                                    <a:prstGeom prst="rect">
                                      <a:avLst/>
                                    </a:prstGeom>
                                    <a:noFill/>
                                    <a:ln>
                                      <a:noFill/>
                                    </a:ln>
                                  </pic:spPr>
                                </pic:pic>
                              </a:graphicData>
                            </a:graphic>
                          </wp:inline>
                        </w:drawing>
                      </w:r>
                    </w:p>
                    <w:p w14:paraId="6E2FACEC" w14:textId="77777777" w:rsidR="006A2498" w:rsidRPr="00E14D13" w:rsidRDefault="006A2498" w:rsidP="006A2498">
                      <w:pPr>
                        <w:pStyle w:val="NormalWeb"/>
                        <w:rPr>
                          <w:rFonts w:ascii="Verdana" w:hAnsi="Verdana" w:cs="Calibri"/>
                        </w:rPr>
                      </w:pPr>
                    </w:p>
                    <w:p w14:paraId="3609CF73" w14:textId="1ED32D69" w:rsidR="006A2498" w:rsidRPr="002B1257" w:rsidRDefault="006A2498" w:rsidP="006A2498">
                      <w:pPr>
                        <w:pStyle w:val="NormalWeb"/>
                        <w:rPr>
                          <w:rFonts w:ascii="Verdana" w:hAnsi="Verdana" w:cs="Calibri"/>
                          <w:b/>
                          <w:bCs/>
                          <w:i/>
                          <w:iCs/>
                        </w:rPr>
                      </w:pPr>
                      <w:r w:rsidRPr="002B1257">
                        <w:rPr>
                          <w:rFonts w:ascii="Verdana" w:hAnsi="Verdana" w:cs="Calibri"/>
                          <w:b/>
                          <w:bCs/>
                          <w:i/>
                          <w:iCs/>
                          <w:sz w:val="28"/>
                          <w:szCs w:val="28"/>
                        </w:rPr>
                        <w:t xml:space="preserve">100 free books </w:t>
                      </w:r>
                      <w:r w:rsidR="00D51849" w:rsidRPr="002B1257">
                        <w:rPr>
                          <w:rFonts w:ascii="Verdana" w:hAnsi="Verdana" w:cs="Calibri"/>
                          <w:b/>
                          <w:bCs/>
                          <w:i/>
                          <w:iCs/>
                          <w:sz w:val="28"/>
                          <w:szCs w:val="28"/>
                        </w:rPr>
                        <w:t>available</w:t>
                      </w:r>
                      <w:r w:rsidRPr="002B1257">
                        <w:rPr>
                          <w:rFonts w:ascii="Verdana" w:hAnsi="Verdana" w:cs="Calibri"/>
                          <w:b/>
                          <w:bCs/>
                          <w:i/>
                          <w:iCs/>
                          <w:sz w:val="28"/>
                          <w:szCs w:val="28"/>
                        </w:rPr>
                        <w:t xml:space="preserve"> to attendees</w:t>
                      </w:r>
                      <w:r w:rsidR="002B1257" w:rsidRPr="002B1257">
                        <w:rPr>
                          <w:rFonts w:ascii="Verdana" w:hAnsi="Verdana" w:cs="Calibri"/>
                          <w:b/>
                          <w:bCs/>
                          <w:i/>
                          <w:iCs/>
                          <w:sz w:val="28"/>
                          <w:szCs w:val="28"/>
                        </w:rPr>
                        <w:t xml:space="preserve"> </w:t>
                      </w:r>
                    </w:p>
                    <w:p w14:paraId="1B8D9103" w14:textId="77777777" w:rsidR="006A2498" w:rsidRPr="00C52AD5" w:rsidRDefault="006A2498" w:rsidP="00167F9A">
                      <w:pPr>
                        <w:rPr>
                          <w:rFonts w:ascii="Verdana" w:hAnsi="Verdana"/>
                          <w:b/>
                          <w:bCs/>
                          <w:sz w:val="20"/>
                          <w:szCs w:val="20"/>
                        </w:rPr>
                      </w:pPr>
                    </w:p>
                    <w:p w14:paraId="0C6D40EF" w14:textId="000F2EDF" w:rsidR="00CE709A" w:rsidRDefault="007C265B" w:rsidP="00167F9A">
                      <w:pPr>
                        <w:rPr>
                          <w:rFonts w:ascii="Verdana" w:hAnsi="Verdana"/>
                          <w:color w:val="A40084"/>
                        </w:rPr>
                      </w:pPr>
                      <w:r w:rsidRPr="005228F4">
                        <w:rPr>
                          <w:rFonts w:ascii="Verdana" w:hAnsi="Verdana"/>
                          <w:b/>
                          <w:bCs/>
                          <w:color w:val="A40084"/>
                          <w:sz w:val="32"/>
                          <w:szCs w:val="32"/>
                        </w:rPr>
                        <w:t>RSVP:</w:t>
                      </w:r>
                      <w:r w:rsidR="009A197C" w:rsidRPr="005228F4">
                        <w:rPr>
                          <w:rFonts w:ascii="Verdana" w:hAnsi="Verdana"/>
                          <w:b/>
                          <w:bCs/>
                          <w:color w:val="A40084"/>
                          <w:sz w:val="32"/>
                          <w:szCs w:val="32"/>
                        </w:rPr>
                        <w:t xml:space="preserve"> </w:t>
                      </w:r>
                      <w:r w:rsidR="00C52AD5" w:rsidRPr="005228F4">
                        <w:rPr>
                          <w:rFonts w:ascii="Verdana" w:hAnsi="Verdana"/>
                          <w:color w:val="A40084"/>
                        </w:rPr>
                        <w:t>E</w:t>
                      </w:r>
                      <w:r w:rsidR="009A197C" w:rsidRPr="005228F4">
                        <w:rPr>
                          <w:rFonts w:ascii="Verdana" w:hAnsi="Verdana"/>
                          <w:color w:val="A40084"/>
                        </w:rPr>
                        <w:t>mail</w:t>
                      </w:r>
                      <w:r w:rsidR="009A197C" w:rsidRPr="00C14DA6">
                        <w:rPr>
                          <w:rFonts w:ascii="Verdana" w:hAnsi="Verdana"/>
                        </w:rPr>
                        <w:t xml:space="preserve"> </w:t>
                      </w:r>
                      <w:hyperlink r:id="rId15" w:history="1">
                        <w:r w:rsidR="00C14DA6" w:rsidRPr="00C14DA6">
                          <w:rPr>
                            <w:rStyle w:val="Hyperlink"/>
                            <w:rFonts w:ascii="Verdana" w:hAnsi="Verdana"/>
                          </w:rPr>
                          <w:t>WellBEing@hhchealth.org</w:t>
                        </w:r>
                      </w:hyperlink>
                      <w:r w:rsidR="00C14DA6" w:rsidRPr="005228F4">
                        <w:rPr>
                          <w:rFonts w:ascii="Verdana" w:hAnsi="Verdana"/>
                          <w:color w:val="A40084"/>
                        </w:rPr>
                        <w:t>, regardless of whether you plan to attend in person or</w:t>
                      </w:r>
                      <w:r w:rsidR="00C52AD5" w:rsidRPr="005228F4">
                        <w:rPr>
                          <w:rFonts w:ascii="Verdana" w:hAnsi="Verdana"/>
                          <w:color w:val="A40084"/>
                        </w:rPr>
                        <w:t xml:space="preserve"> v</w:t>
                      </w:r>
                      <w:r w:rsidR="00C14DA6" w:rsidRPr="005228F4">
                        <w:rPr>
                          <w:rFonts w:ascii="Verdana" w:hAnsi="Verdana"/>
                          <w:color w:val="A40084"/>
                        </w:rPr>
                        <w:t>irtuall</w:t>
                      </w:r>
                      <w:r w:rsidR="00C52AD5" w:rsidRPr="005228F4">
                        <w:rPr>
                          <w:rFonts w:ascii="Verdana" w:hAnsi="Verdana"/>
                          <w:color w:val="A40084"/>
                        </w:rPr>
                        <w:t>y</w:t>
                      </w:r>
                    </w:p>
                    <w:p w14:paraId="67DEFDF1" w14:textId="77777777" w:rsidR="00AC7BE3" w:rsidRDefault="00AC7BE3" w:rsidP="00167F9A">
                      <w:pPr>
                        <w:rPr>
                          <w:rFonts w:ascii="Verdana" w:hAnsi="Verdana"/>
                          <w:color w:val="A40084"/>
                        </w:rPr>
                      </w:pPr>
                    </w:p>
                    <w:p w14:paraId="2FDBB845" w14:textId="77777777" w:rsidR="00B57F82" w:rsidRDefault="00B57F82" w:rsidP="00167F9A">
                      <w:pPr>
                        <w:rPr>
                          <w:rFonts w:ascii="Verdana" w:hAnsi="Verdana"/>
                          <w:color w:val="A40084"/>
                        </w:rPr>
                      </w:pPr>
                    </w:p>
                    <w:p w14:paraId="34FC9084" w14:textId="5DE763AF" w:rsidR="00AC7BE3" w:rsidRPr="005228F4" w:rsidRDefault="00AC7BE3" w:rsidP="00167F9A">
                      <w:pPr>
                        <w:rPr>
                          <w:rFonts w:ascii="Verdana" w:hAnsi="Verdana"/>
                          <w:color w:val="A40084"/>
                        </w:rPr>
                      </w:pPr>
                    </w:p>
                    <w:p w14:paraId="05E27B08" w14:textId="77777777" w:rsidR="00C52AD5" w:rsidRDefault="00C52AD5" w:rsidP="00167F9A">
                      <w:pPr>
                        <w:rPr>
                          <w:rFonts w:ascii="Verdana" w:hAnsi="Verdana"/>
                        </w:rPr>
                      </w:pPr>
                    </w:p>
                    <w:p w14:paraId="78AF58C2" w14:textId="77777777" w:rsidR="00C52AD5" w:rsidRPr="009A197C" w:rsidRDefault="00C52AD5" w:rsidP="00167F9A">
                      <w:pPr>
                        <w:rPr>
                          <w:rFonts w:ascii="Verdana" w:hAnsi="Verdana"/>
                        </w:rPr>
                      </w:pPr>
                    </w:p>
                  </w:txbxContent>
                </v:textbox>
                <w10:wrap type="square" anchorx="margin"/>
              </v:shape>
            </w:pict>
          </mc:Fallback>
        </mc:AlternateContent>
      </w:r>
      <w:r w:rsidR="00F9535F">
        <w:rPr>
          <w:noProof/>
        </w:rPr>
        <mc:AlternateContent>
          <mc:Choice Requires="wps">
            <w:drawing>
              <wp:anchor distT="45720" distB="45720" distL="114300" distR="114300" simplePos="0" relativeHeight="251659264" behindDoc="0" locked="0" layoutInCell="1" allowOverlap="1" wp14:anchorId="5D054A5A" wp14:editId="753F8409">
                <wp:simplePos x="0" y="0"/>
                <wp:positionH relativeFrom="margin">
                  <wp:posOffset>4076700</wp:posOffset>
                </wp:positionH>
                <wp:positionV relativeFrom="paragraph">
                  <wp:posOffset>4457700</wp:posOffset>
                </wp:positionV>
                <wp:extent cx="2667000" cy="18192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819275"/>
                        </a:xfrm>
                        <a:prstGeom prst="rect">
                          <a:avLst/>
                        </a:prstGeom>
                        <a:solidFill>
                          <a:srgbClr val="FFFFFF"/>
                        </a:solidFill>
                        <a:ln w="9525">
                          <a:solidFill>
                            <a:srgbClr val="000000"/>
                          </a:solidFill>
                          <a:miter lim="800000"/>
                          <a:headEnd/>
                          <a:tailEnd/>
                        </a:ln>
                      </wps:spPr>
                      <wps:txbx>
                        <w:txbxContent>
                          <w:p w14:paraId="749D10C0" w14:textId="019EB82A" w:rsidR="00167F9A" w:rsidRPr="000672EA" w:rsidRDefault="006A2498" w:rsidP="005228F4">
                            <w:pPr>
                              <w:jc w:val="center"/>
                              <w:rPr>
                                <w:rFonts w:ascii="Verdana" w:hAnsi="Verdana"/>
                                <w:sz w:val="18"/>
                                <w:szCs w:val="18"/>
                              </w:rPr>
                            </w:pPr>
                            <w:r w:rsidRPr="0000639F">
                              <w:rPr>
                                <w:rFonts w:ascii="Verdana" w:hAnsi="Verdana" w:cs="Hind"/>
                                <w:b/>
                                <w:bCs/>
                                <w:i/>
                                <w:iCs/>
                                <w:color w:val="0A0A0A"/>
                                <w:sz w:val="20"/>
                                <w:szCs w:val="20"/>
                                <w:shd w:val="clear" w:color="auto" w:fill="FFFFFF"/>
                              </w:rPr>
                              <w:t>Psychiatrist Jessi Gold, MD, MS, is the Chief Wellness Officer of the University of Tennessee System and an associate professor in the Department of Psychiatry at the University of Tennessee Health Science Center. She is a fierce mental health advocate and highly sought-after expert in the media on everything from burnout to celebrity self-disclosure.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54A5A" id="Text Box 2" o:spid="_x0000_s1028" type="#_x0000_t202" style="position:absolute;margin-left:321pt;margin-top:351pt;width:210pt;height:143.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">
                <v:textbox>
                  <w:txbxContent>
                    <w:p w14:paraId="749D10C0" w14:textId="019EB82A" w:rsidR="00167F9A" w:rsidRPr="000672EA" w:rsidRDefault="006A2498" w:rsidP="005228F4">
                      <w:pPr>
                        <w:jc w:val="center"/>
                        <w:rPr>
                          <w:rFonts w:ascii="Verdana" w:hAnsi="Verdana"/>
                          <w:sz w:val="18"/>
                          <w:szCs w:val="18"/>
                        </w:rPr>
                      </w:pPr>
                      <w:r w:rsidRPr="0000639F">
                        <w:rPr>
                          <w:rFonts w:ascii="Verdana" w:hAnsi="Verdana" w:cs="Hind"/>
                          <w:b/>
                          <w:bCs/>
                          <w:i/>
                          <w:iCs/>
                          <w:color w:val="0A0A0A"/>
                          <w:sz w:val="20"/>
                          <w:szCs w:val="20"/>
                          <w:shd w:val="clear" w:color="auto" w:fill="FFFFFF"/>
                        </w:rPr>
                        <w:t>Psychiatrist Jessi Gold, MD, MS, is the Chief Wellness Officer of the University of Tennessee System and an associate professor in the Department of Psychiatry at the University of Tennessee Health Science Center. She is a fierce mental health advocate and highly sought-after expert in the media on everything from burnout to celebrity self-disclosure.</w:t>
                      </w:r>
                    </w:p>
                  </w:txbxContent>
                </v:textbox>
                <w10:wrap type="square" anchorx="margin"/>
              </v:shape>
            </w:pict>
          </mc:Fallback>
        </mc:AlternateContent>
      </w:r>
      <w:r w:rsidR="00C52AD5">
        <w:rPr>
          <w:noProof/>
          <w:lang w:eastAsia="en-US"/>
        </w:rPr>
        <mc:AlternateContent>
          <mc:Choice Requires="wps">
            <w:drawing>
              <wp:anchor distT="0" distB="0" distL="114300" distR="114300" simplePos="0" relativeHeight="251663360" behindDoc="0" locked="0" layoutInCell="1" allowOverlap="1" wp14:anchorId="66069764" wp14:editId="37CD297E">
                <wp:simplePos x="0" y="0"/>
                <wp:positionH relativeFrom="margin">
                  <wp:align>right</wp:align>
                </wp:positionH>
                <wp:positionV relativeFrom="paragraph">
                  <wp:posOffset>1772920</wp:posOffset>
                </wp:positionV>
                <wp:extent cx="1352550" cy="1762125"/>
                <wp:effectExtent l="0" t="0" r="0" b="9525"/>
                <wp:wrapNone/>
                <wp:docPr id="736043485" name="Text Box 5"/>
                <wp:cNvGraphicFramePr/>
                <a:graphic xmlns:a="http://schemas.openxmlformats.org/drawingml/2006/main">
                  <a:graphicData uri="http://schemas.microsoft.com/office/word/2010/wordprocessingShape">
                    <wps:wsp>
                      <wps:cNvSpPr txBox="1"/>
                      <wps:spPr>
                        <a:xfrm>
                          <a:off x="0" y="0"/>
                          <a:ext cx="1352550" cy="1762125"/>
                        </a:xfrm>
                        <a:prstGeom prst="rect">
                          <a:avLst/>
                        </a:prstGeom>
                        <a:solidFill>
                          <a:schemeClr val="lt1"/>
                        </a:solidFill>
                        <a:ln w="6350">
                          <a:noFill/>
                        </a:ln>
                      </wps:spPr>
                      <wps:txbx>
                        <w:txbxContent>
                          <w:p w14:paraId="5FE9631F" w14:textId="0EDEE14B" w:rsidR="00BC486B" w:rsidRDefault="00BC486B">
                            <w:r w:rsidRPr="00E14D13">
                              <w:rPr>
                                <w:rFonts w:ascii="Verdana" w:hAnsi="Verdana"/>
                                <w:noProof/>
                              </w:rPr>
                              <w:drawing>
                                <wp:inline distT="0" distB="0" distL="0" distR="0" wp14:anchorId="1775A987" wp14:editId="3DF41053">
                                  <wp:extent cx="1143000" cy="1630680"/>
                                  <wp:effectExtent l="0" t="0" r="0" b="7620"/>
                                  <wp:docPr id="1119402579" name="Picture 1" descr="A book cover with text and smiley fa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39044" name="Picture 1" descr="A book cover with text and smiley faces&#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56954" cy="16505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69764" id="_x0000_s1029" type="#_x0000_t202" style="position:absolute;margin-left:55.3pt;margin-top:139.6pt;width:106.5pt;height:138.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" fillcolor="white [3201]" stroked="f" strokeweight=".5pt">
                <v:textbox>
                  <w:txbxContent>
                    <w:p w14:paraId="5FE9631F" w14:textId="0EDEE14B" w:rsidR="00BC486B" w:rsidRDefault="00BC486B">
                      <w:r w:rsidRPr="00E14D13">
                        <w:rPr>
                          <w:rFonts w:ascii="Verdana" w:hAnsi="Verdana"/>
                          <w:noProof/>
                        </w:rPr>
                        <w:drawing>
                          <wp:inline distT="0" distB="0" distL="0" distR="0" wp14:anchorId="1775A987" wp14:editId="3DF41053">
                            <wp:extent cx="1143000" cy="1630680"/>
                            <wp:effectExtent l="0" t="0" r="0" b="7620"/>
                            <wp:docPr id="1119402579" name="Picture 1" descr="A book cover with text and smiley fa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39044" name="Picture 1" descr="A book cover with text and smiley faces&#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56954" cy="1650588"/>
                                    </a:xfrm>
                                    <a:prstGeom prst="rect">
                                      <a:avLst/>
                                    </a:prstGeom>
                                    <a:noFill/>
                                    <a:ln>
                                      <a:noFill/>
                                    </a:ln>
                                  </pic:spPr>
                                </pic:pic>
                              </a:graphicData>
                            </a:graphic>
                          </wp:inline>
                        </w:drawing>
                      </w:r>
                    </w:p>
                  </w:txbxContent>
                </v:textbox>
                <w10:wrap anchorx="margin"/>
              </v:shape>
            </w:pict>
          </mc:Fallback>
        </mc:AlternateContent>
      </w:r>
      <w:r w:rsidR="00C52AD5">
        <w:rPr>
          <w:noProof/>
          <w:lang w:eastAsia="en-US"/>
        </w:rPr>
        <mc:AlternateContent>
          <mc:Choice Requires="wps">
            <w:drawing>
              <wp:anchor distT="0" distB="0" distL="114300" distR="114300" simplePos="0" relativeHeight="251660288" behindDoc="0" locked="0" layoutInCell="1" allowOverlap="1" wp14:anchorId="551F4B85" wp14:editId="29DCABBB">
                <wp:simplePos x="0" y="0"/>
                <wp:positionH relativeFrom="margin">
                  <wp:posOffset>1019175</wp:posOffset>
                </wp:positionH>
                <wp:positionV relativeFrom="paragraph">
                  <wp:posOffset>0</wp:posOffset>
                </wp:positionV>
                <wp:extent cx="5981700" cy="1000125"/>
                <wp:effectExtent l="0" t="0" r="0" b="9525"/>
                <wp:wrapSquare wrapText="bothSides"/>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0" cy="10001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80A3C4" w14:textId="6BCDB047" w:rsidR="00C52AD5" w:rsidRPr="00D51849" w:rsidRDefault="00C52AD5" w:rsidP="006A2498">
                            <w:pPr>
                              <w:pStyle w:val="NormalWeb"/>
                              <w:rPr>
                                <w:rFonts w:ascii="Verdana" w:hAnsi="Verdana"/>
                                <w:b/>
                                <w:color w:val="0098C3"/>
                                <w:sz w:val="90"/>
                                <w:szCs w:val="90"/>
                              </w:rPr>
                            </w:pPr>
                            <w:r w:rsidRPr="00D51849">
                              <w:rPr>
                                <w:rFonts w:ascii="Verdana" w:hAnsi="Verdana"/>
                                <w:b/>
                                <w:color w:val="0098C3"/>
                                <w:sz w:val="90"/>
                                <w:szCs w:val="90"/>
                              </w:rPr>
                              <w:t>B</w:t>
                            </w:r>
                            <w:r w:rsidR="006A2498" w:rsidRPr="00D51849">
                              <w:rPr>
                                <w:rFonts w:ascii="Verdana" w:hAnsi="Verdana"/>
                                <w:b/>
                                <w:color w:val="0098C3"/>
                                <w:sz w:val="90"/>
                                <w:szCs w:val="90"/>
                              </w:rPr>
                              <w:t>ook Discussion</w:t>
                            </w:r>
                          </w:p>
                          <w:p w14:paraId="16FF3882" w14:textId="1E8154ED" w:rsidR="006A2498" w:rsidRPr="00D51849" w:rsidRDefault="00C52AD5" w:rsidP="006A2498">
                            <w:pPr>
                              <w:pStyle w:val="NormalWeb"/>
                              <w:rPr>
                                <w:rFonts w:ascii="Verdana" w:hAnsi="Verdana"/>
                                <w:bCs/>
                                <w:color w:val="0098C3"/>
                                <w:sz w:val="90"/>
                                <w:szCs w:val="90"/>
                              </w:rPr>
                            </w:pPr>
                            <w:r w:rsidRPr="00D51849">
                              <w:rPr>
                                <w:rFonts w:ascii="Verdana" w:hAnsi="Verdana"/>
                                <w:bCs/>
                                <w:color w:val="0098C3"/>
                              </w:rPr>
                              <w:t xml:space="preserve"> Sponsored by the HHC Institute of Living and the Well-Being Department</w:t>
                            </w:r>
                            <w:r w:rsidR="006A2498" w:rsidRPr="00D51849">
                              <w:rPr>
                                <w:rFonts w:ascii="Verdana" w:hAnsi="Verdana"/>
                                <w:bCs/>
                                <w:color w:val="0098C3"/>
                                <w:sz w:val="90"/>
                                <w:szCs w:val="90"/>
                              </w:rPr>
                              <w:t xml:space="preserve"> </w:t>
                            </w:r>
                          </w:p>
                          <w:p w14:paraId="045C7296" w14:textId="77777777" w:rsidR="006A2498" w:rsidRPr="006A2498" w:rsidRDefault="006A2498" w:rsidP="006A2498">
                            <w:pPr>
                              <w:shd w:val="clear" w:color="auto" w:fill="FFFFFF"/>
                              <w:outlineLvl w:val="1"/>
                              <w:rPr>
                                <w:rFonts w:ascii="Verdana" w:eastAsia="Times New Roman" w:hAnsi="Verdana" w:cs="Hind"/>
                                <w:sz w:val="90"/>
                                <w:szCs w:val="90"/>
                              </w:rPr>
                            </w:pPr>
                          </w:p>
                          <w:p w14:paraId="6AABD3A9" w14:textId="77777777" w:rsidR="006A2498" w:rsidRPr="006A2498" w:rsidRDefault="006A2498" w:rsidP="006A2498">
                            <w:pPr>
                              <w:shd w:val="clear" w:color="auto" w:fill="FFFFFF"/>
                              <w:outlineLvl w:val="1"/>
                              <w:rPr>
                                <w:rFonts w:ascii="Verdana" w:eastAsia="Times New Roman" w:hAnsi="Verdana" w:cs="Hind"/>
                                <w:sz w:val="90"/>
                                <w:szCs w:val="90"/>
                              </w:rPr>
                            </w:pPr>
                          </w:p>
                          <w:p w14:paraId="261DF910" w14:textId="3B4615E1" w:rsidR="00805EEA" w:rsidRPr="006A2498" w:rsidRDefault="00805EEA" w:rsidP="00352808">
                            <w:pPr>
                              <w:ind w:left="-90" w:right="72"/>
                              <w:rPr>
                                <w:rFonts w:ascii="Verdana" w:hAnsi="Verdana"/>
                                <w:b/>
                                <w:color w:val="709934"/>
                                <w:sz w:val="90"/>
                                <w:szCs w:val="9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F4B85" id="Text Box 6" o:spid="_x0000_s1030" type="#_x0000_t202" style="position:absolute;margin-left:80.25pt;margin-top:0;width:471pt;height:7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" filled="f" stroked="f">
                <v:textbox>
                  <w:txbxContent>
                    <w:p w14:paraId="6580A3C4" w14:textId="6BCDB047" w:rsidR="00C52AD5" w:rsidRPr="00D51849" w:rsidRDefault="00C52AD5" w:rsidP="006A2498">
                      <w:pPr>
                        <w:pStyle w:val="NormalWeb"/>
                        <w:rPr>
                          <w:rFonts w:ascii="Verdana" w:hAnsi="Verdana"/>
                          <w:b/>
                          <w:color w:val="0098C3"/>
                          <w:sz w:val="90"/>
                          <w:szCs w:val="90"/>
                        </w:rPr>
                      </w:pPr>
                      <w:r w:rsidRPr="00D51849">
                        <w:rPr>
                          <w:rFonts w:ascii="Verdana" w:hAnsi="Verdana"/>
                          <w:b/>
                          <w:color w:val="0098C3"/>
                          <w:sz w:val="90"/>
                          <w:szCs w:val="90"/>
                        </w:rPr>
                        <w:t>B</w:t>
                      </w:r>
                      <w:r w:rsidR="006A2498" w:rsidRPr="00D51849">
                        <w:rPr>
                          <w:rFonts w:ascii="Verdana" w:hAnsi="Verdana"/>
                          <w:b/>
                          <w:color w:val="0098C3"/>
                          <w:sz w:val="90"/>
                          <w:szCs w:val="90"/>
                        </w:rPr>
                        <w:t>ook Discussion</w:t>
                      </w:r>
                    </w:p>
                    <w:p w14:paraId="16FF3882" w14:textId="1E8154ED" w:rsidR="006A2498" w:rsidRPr="00D51849" w:rsidRDefault="00C52AD5" w:rsidP="006A2498">
                      <w:pPr>
                        <w:pStyle w:val="NormalWeb"/>
                        <w:rPr>
                          <w:rFonts w:ascii="Verdana" w:hAnsi="Verdana"/>
                          <w:bCs/>
                          <w:color w:val="0098C3"/>
                          <w:sz w:val="90"/>
                          <w:szCs w:val="90"/>
                        </w:rPr>
                      </w:pPr>
                      <w:r w:rsidRPr="00D51849">
                        <w:rPr>
                          <w:rFonts w:ascii="Verdana" w:hAnsi="Verdana"/>
                          <w:bCs/>
                          <w:color w:val="0098C3"/>
                        </w:rPr>
                        <w:t xml:space="preserve"> Sponsored by the HHC Institute of Living and the Well-Being Department</w:t>
                      </w:r>
                      <w:r w:rsidR="006A2498" w:rsidRPr="00D51849">
                        <w:rPr>
                          <w:rFonts w:ascii="Verdana" w:hAnsi="Verdana"/>
                          <w:bCs/>
                          <w:color w:val="0098C3"/>
                          <w:sz w:val="90"/>
                          <w:szCs w:val="90"/>
                        </w:rPr>
                        <w:t xml:space="preserve"> </w:t>
                      </w:r>
                    </w:p>
                    <w:p w14:paraId="045C7296" w14:textId="77777777" w:rsidR="006A2498" w:rsidRPr="006A2498" w:rsidRDefault="006A2498" w:rsidP="006A2498">
                      <w:pPr>
                        <w:shd w:val="clear" w:color="auto" w:fill="FFFFFF"/>
                        <w:outlineLvl w:val="1"/>
                        <w:rPr>
                          <w:rFonts w:ascii="Verdana" w:eastAsia="Times New Roman" w:hAnsi="Verdana" w:cs="Hind"/>
                          <w:sz w:val="90"/>
                          <w:szCs w:val="90"/>
                        </w:rPr>
                      </w:pPr>
                    </w:p>
                    <w:p w14:paraId="6AABD3A9" w14:textId="77777777" w:rsidR="006A2498" w:rsidRPr="006A2498" w:rsidRDefault="006A2498" w:rsidP="006A2498">
                      <w:pPr>
                        <w:shd w:val="clear" w:color="auto" w:fill="FFFFFF"/>
                        <w:outlineLvl w:val="1"/>
                        <w:rPr>
                          <w:rFonts w:ascii="Verdana" w:eastAsia="Times New Roman" w:hAnsi="Verdana" w:cs="Hind"/>
                          <w:sz w:val="90"/>
                          <w:szCs w:val="90"/>
                        </w:rPr>
                      </w:pPr>
                    </w:p>
                    <w:p w14:paraId="261DF910" w14:textId="3B4615E1" w:rsidR="00805EEA" w:rsidRPr="006A2498" w:rsidRDefault="00805EEA" w:rsidP="00352808">
                      <w:pPr>
                        <w:ind w:left="-90" w:right="72"/>
                        <w:rPr>
                          <w:rFonts w:ascii="Verdana" w:hAnsi="Verdana"/>
                          <w:b/>
                          <w:color w:val="709934"/>
                          <w:sz w:val="90"/>
                          <w:szCs w:val="90"/>
                        </w:rPr>
                      </w:pPr>
                    </w:p>
                  </w:txbxContent>
                </v:textbox>
                <w10:wrap type="square" anchorx="margin"/>
              </v:shape>
            </w:pict>
          </mc:Fallback>
        </mc:AlternateContent>
      </w:r>
      <w:r w:rsidR="00DE20AC">
        <w:rPr>
          <w:noProof/>
          <w:lang w:eastAsia="en-US"/>
        </w:rPr>
        <w:drawing>
          <wp:inline distT="0" distB="0" distL="0" distR="0" wp14:anchorId="1DEE1D49" wp14:editId="66520CCC">
            <wp:extent cx="1028700" cy="9144000"/>
            <wp:effectExtent l="0" t="0" r="1270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TRIPE ART 2.jpg"/>
                    <pic:cNvPicPr/>
                  </pic:nvPicPr>
                  <pic:blipFill rotWithShape="1">
                    <a:blip r:embed="rId17" cstate="print">
                      <a:extLst>
                        <a:ext uri="{28A0092B-C50C-407E-A947-70E740481C1C}">
                          <a14:useLocalDpi xmlns:a14="http://schemas.microsoft.com/office/drawing/2010/main" val="0"/>
                        </a:ext>
                      </a:extLst>
                    </a:blip>
                    <a:srcRect l="51667" r="25833"/>
                    <a:stretch/>
                  </pic:blipFill>
                  <pic:spPr bwMode="auto">
                    <a:xfrm>
                      <a:off x="0" y="0"/>
                      <a:ext cx="1028700" cy="9144000"/>
                    </a:xfrm>
                    <a:prstGeom prst="rect">
                      <a:avLst/>
                    </a:prstGeom>
                    <a:ln>
                      <a:noFill/>
                    </a:ln>
                    <a:extLst>
                      <a:ext uri="{53640926-AAD7-44D8-BBD7-CCE9431645EC}">
                        <a14:shadowObscured xmlns:a14="http://schemas.microsoft.com/office/drawing/2010/main"/>
                      </a:ext>
                    </a:extLst>
                  </pic:spPr>
                </pic:pic>
              </a:graphicData>
            </a:graphic>
          </wp:inline>
        </w:drawing>
      </w:r>
    </w:p>
    <w:sectPr w:rsidR="005A6F92" w:rsidSect="0039016A">
      <w:footerReference w:type="default" r:id="rId18"/>
      <w:pgSz w:w="12240" w:h="15840"/>
      <w:pgMar w:top="720" w:right="720" w:bottom="720" w:left="72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3BFCB" w14:textId="77777777" w:rsidR="00EA1918" w:rsidRDefault="00EA1918" w:rsidP="00CC6964">
      <w:r>
        <w:separator/>
      </w:r>
    </w:p>
  </w:endnote>
  <w:endnote w:type="continuationSeparator" w:id="0">
    <w:p w14:paraId="3FFB1C2F" w14:textId="77777777" w:rsidR="00EA1918" w:rsidRDefault="00EA1918" w:rsidP="00CC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Hind">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B7274" w14:textId="61DE9580" w:rsidR="00EC1421" w:rsidRDefault="00C6494E">
    <w:pPr>
      <w:pStyle w:val="Footer"/>
    </w:pPr>
    <w:r>
      <w:rPr>
        <w:noProof/>
        <w:lang w:eastAsia="en-US"/>
      </w:rPr>
      <w:drawing>
        <wp:anchor distT="0" distB="0" distL="114300" distR="114300" simplePos="0" relativeHeight="251655168" behindDoc="0" locked="0" layoutInCell="1" allowOverlap="1" wp14:anchorId="733D0F7A" wp14:editId="47C60120">
          <wp:simplePos x="0" y="0"/>
          <wp:positionH relativeFrom="column">
            <wp:posOffset>4966335</wp:posOffset>
          </wp:positionH>
          <wp:positionV relativeFrom="paragraph">
            <wp:posOffset>-766445</wp:posOffset>
          </wp:positionV>
          <wp:extent cx="1823844" cy="775889"/>
          <wp:effectExtent l="0" t="0" r="5080" b="1206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HC_4C.eps"/>
                  <pic:cNvPicPr/>
                </pic:nvPicPr>
                <pic:blipFill>
                  <a:blip r:embed="rId1">
                    <a:extLst>
                      <a:ext uri="{28A0092B-C50C-407E-A947-70E740481C1C}">
                        <a14:useLocalDpi xmlns:a14="http://schemas.microsoft.com/office/drawing/2010/main" val="0"/>
                      </a:ext>
                    </a:extLst>
                  </a:blip>
                  <a:stretch>
                    <a:fillRect/>
                  </a:stretch>
                </pic:blipFill>
                <pic:spPr>
                  <a:xfrm>
                    <a:off x="0" y="0"/>
                    <a:ext cx="1823844" cy="77588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38999" w14:textId="77777777" w:rsidR="00EA1918" w:rsidRDefault="00EA1918" w:rsidP="00CC6964">
      <w:r>
        <w:separator/>
      </w:r>
    </w:p>
  </w:footnote>
  <w:footnote w:type="continuationSeparator" w:id="0">
    <w:p w14:paraId="58E81906" w14:textId="77777777" w:rsidR="00EA1918" w:rsidRDefault="00EA1918" w:rsidP="00CC6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3A4CDB"/>
    <w:multiLevelType w:val="hybridMultilevel"/>
    <w:tmpl w:val="5F243EA4"/>
    <w:lvl w:ilvl="0" w:tplc="970C16C2">
      <w:start w:val="1"/>
      <w:numFmt w:val="bullet"/>
      <w:lvlText w:val="•"/>
      <w:lvlJc w:val="left"/>
      <w:pPr>
        <w:tabs>
          <w:tab w:val="num" w:pos="720"/>
        </w:tabs>
        <w:ind w:left="720" w:hanging="360"/>
      </w:pPr>
      <w:rPr>
        <w:rFonts w:ascii="Calibri" w:hAnsi="Calibri" w:cs="Times New Roman" w:hint="default"/>
      </w:rPr>
    </w:lvl>
    <w:lvl w:ilvl="1" w:tplc="585AE55A">
      <w:start w:val="1"/>
      <w:numFmt w:val="bullet"/>
      <w:lvlText w:val="•"/>
      <w:lvlJc w:val="left"/>
      <w:pPr>
        <w:tabs>
          <w:tab w:val="num" w:pos="1440"/>
        </w:tabs>
        <w:ind w:left="1440" w:hanging="360"/>
      </w:pPr>
      <w:rPr>
        <w:rFonts w:ascii="Calibri" w:hAnsi="Calibri" w:cs="Times New Roman" w:hint="default"/>
      </w:rPr>
    </w:lvl>
    <w:lvl w:ilvl="2" w:tplc="46162EC2">
      <w:start w:val="1"/>
      <w:numFmt w:val="bullet"/>
      <w:lvlText w:val="•"/>
      <w:lvlJc w:val="left"/>
      <w:pPr>
        <w:tabs>
          <w:tab w:val="num" w:pos="2160"/>
        </w:tabs>
        <w:ind w:left="2160" w:hanging="360"/>
      </w:pPr>
      <w:rPr>
        <w:rFonts w:ascii="Calibri" w:hAnsi="Calibri" w:cs="Times New Roman" w:hint="default"/>
      </w:rPr>
    </w:lvl>
    <w:lvl w:ilvl="3" w:tplc="3E56C368">
      <w:start w:val="1"/>
      <w:numFmt w:val="bullet"/>
      <w:lvlText w:val="•"/>
      <w:lvlJc w:val="left"/>
      <w:pPr>
        <w:tabs>
          <w:tab w:val="num" w:pos="2880"/>
        </w:tabs>
        <w:ind w:left="2880" w:hanging="360"/>
      </w:pPr>
      <w:rPr>
        <w:rFonts w:ascii="Calibri" w:hAnsi="Calibri" w:cs="Times New Roman" w:hint="default"/>
      </w:rPr>
    </w:lvl>
    <w:lvl w:ilvl="4" w:tplc="F5A20892">
      <w:start w:val="1"/>
      <w:numFmt w:val="bullet"/>
      <w:lvlText w:val="•"/>
      <w:lvlJc w:val="left"/>
      <w:pPr>
        <w:tabs>
          <w:tab w:val="num" w:pos="3600"/>
        </w:tabs>
        <w:ind w:left="3600" w:hanging="360"/>
      </w:pPr>
      <w:rPr>
        <w:rFonts w:ascii="Calibri" w:hAnsi="Calibri" w:cs="Times New Roman" w:hint="default"/>
      </w:rPr>
    </w:lvl>
    <w:lvl w:ilvl="5" w:tplc="2F423C1A">
      <w:start w:val="1"/>
      <w:numFmt w:val="bullet"/>
      <w:lvlText w:val="•"/>
      <w:lvlJc w:val="left"/>
      <w:pPr>
        <w:tabs>
          <w:tab w:val="num" w:pos="4320"/>
        </w:tabs>
        <w:ind w:left="4320" w:hanging="360"/>
      </w:pPr>
      <w:rPr>
        <w:rFonts w:ascii="Calibri" w:hAnsi="Calibri" w:cs="Times New Roman" w:hint="default"/>
      </w:rPr>
    </w:lvl>
    <w:lvl w:ilvl="6" w:tplc="03E85EEE">
      <w:start w:val="1"/>
      <w:numFmt w:val="bullet"/>
      <w:lvlText w:val="•"/>
      <w:lvlJc w:val="left"/>
      <w:pPr>
        <w:tabs>
          <w:tab w:val="num" w:pos="5040"/>
        </w:tabs>
        <w:ind w:left="5040" w:hanging="360"/>
      </w:pPr>
      <w:rPr>
        <w:rFonts w:ascii="Calibri" w:hAnsi="Calibri" w:cs="Times New Roman" w:hint="default"/>
      </w:rPr>
    </w:lvl>
    <w:lvl w:ilvl="7" w:tplc="40823A94">
      <w:start w:val="1"/>
      <w:numFmt w:val="bullet"/>
      <w:lvlText w:val="•"/>
      <w:lvlJc w:val="left"/>
      <w:pPr>
        <w:tabs>
          <w:tab w:val="num" w:pos="5760"/>
        </w:tabs>
        <w:ind w:left="5760" w:hanging="360"/>
      </w:pPr>
      <w:rPr>
        <w:rFonts w:ascii="Calibri" w:hAnsi="Calibri" w:cs="Times New Roman" w:hint="default"/>
      </w:rPr>
    </w:lvl>
    <w:lvl w:ilvl="8" w:tplc="90884D9C">
      <w:start w:val="1"/>
      <w:numFmt w:val="bullet"/>
      <w:lvlText w:val="•"/>
      <w:lvlJc w:val="left"/>
      <w:pPr>
        <w:tabs>
          <w:tab w:val="num" w:pos="6480"/>
        </w:tabs>
        <w:ind w:left="6480" w:hanging="360"/>
      </w:pPr>
      <w:rPr>
        <w:rFonts w:ascii="Calibri" w:hAnsi="Calibri" w:cs="Times New Roman" w:hint="default"/>
      </w:rPr>
    </w:lvl>
  </w:abstractNum>
  <w:num w:numId="1" w16cid:durableId="1204905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B0"/>
    <w:rsid w:val="00000230"/>
    <w:rsid w:val="0000639F"/>
    <w:rsid w:val="00006EFB"/>
    <w:rsid w:val="00011BA4"/>
    <w:rsid w:val="000356C5"/>
    <w:rsid w:val="000672EA"/>
    <w:rsid w:val="000F074A"/>
    <w:rsid w:val="000F6B5D"/>
    <w:rsid w:val="00110F01"/>
    <w:rsid w:val="00167F9A"/>
    <w:rsid w:val="00175217"/>
    <w:rsid w:val="0018619E"/>
    <w:rsid w:val="001A7F69"/>
    <w:rsid w:val="001B0B4C"/>
    <w:rsid w:val="001B609C"/>
    <w:rsid w:val="001C575E"/>
    <w:rsid w:val="001D1FB4"/>
    <w:rsid w:val="001D2EB0"/>
    <w:rsid w:val="001E2CC1"/>
    <w:rsid w:val="001F73B8"/>
    <w:rsid w:val="00205C5C"/>
    <w:rsid w:val="00213305"/>
    <w:rsid w:val="00216588"/>
    <w:rsid w:val="00266541"/>
    <w:rsid w:val="0028230A"/>
    <w:rsid w:val="002B1257"/>
    <w:rsid w:val="002B34E6"/>
    <w:rsid w:val="002C2A3D"/>
    <w:rsid w:val="002C6FA4"/>
    <w:rsid w:val="00314253"/>
    <w:rsid w:val="003164EB"/>
    <w:rsid w:val="00352808"/>
    <w:rsid w:val="003577DA"/>
    <w:rsid w:val="00365A66"/>
    <w:rsid w:val="00377698"/>
    <w:rsid w:val="003820A7"/>
    <w:rsid w:val="003852EE"/>
    <w:rsid w:val="0039016A"/>
    <w:rsid w:val="003A7E35"/>
    <w:rsid w:val="003E45BD"/>
    <w:rsid w:val="003E6104"/>
    <w:rsid w:val="00412C19"/>
    <w:rsid w:val="00440002"/>
    <w:rsid w:val="0044599F"/>
    <w:rsid w:val="00446EAC"/>
    <w:rsid w:val="00464ABA"/>
    <w:rsid w:val="004A1FD3"/>
    <w:rsid w:val="004E7ABB"/>
    <w:rsid w:val="004F67A3"/>
    <w:rsid w:val="00502883"/>
    <w:rsid w:val="005228F4"/>
    <w:rsid w:val="005263E3"/>
    <w:rsid w:val="0054219F"/>
    <w:rsid w:val="005439E6"/>
    <w:rsid w:val="005A6F92"/>
    <w:rsid w:val="005D2557"/>
    <w:rsid w:val="005F09BB"/>
    <w:rsid w:val="005F519E"/>
    <w:rsid w:val="005F5855"/>
    <w:rsid w:val="00651AC7"/>
    <w:rsid w:val="006534D8"/>
    <w:rsid w:val="00670B4D"/>
    <w:rsid w:val="006716BD"/>
    <w:rsid w:val="00684961"/>
    <w:rsid w:val="006A11DC"/>
    <w:rsid w:val="006A2498"/>
    <w:rsid w:val="006A3239"/>
    <w:rsid w:val="006C049E"/>
    <w:rsid w:val="006F1A8F"/>
    <w:rsid w:val="006F261C"/>
    <w:rsid w:val="00706723"/>
    <w:rsid w:val="007328C2"/>
    <w:rsid w:val="00796B46"/>
    <w:rsid w:val="007A0284"/>
    <w:rsid w:val="007C265B"/>
    <w:rsid w:val="007C5EE6"/>
    <w:rsid w:val="007C6685"/>
    <w:rsid w:val="007D4EA1"/>
    <w:rsid w:val="00800133"/>
    <w:rsid w:val="0080303E"/>
    <w:rsid w:val="00803FC9"/>
    <w:rsid w:val="00805EEA"/>
    <w:rsid w:val="00817E5A"/>
    <w:rsid w:val="00857A91"/>
    <w:rsid w:val="00865466"/>
    <w:rsid w:val="0088553A"/>
    <w:rsid w:val="00894DDF"/>
    <w:rsid w:val="008D023C"/>
    <w:rsid w:val="008E66CE"/>
    <w:rsid w:val="00944751"/>
    <w:rsid w:val="0094694D"/>
    <w:rsid w:val="00972FFF"/>
    <w:rsid w:val="009767C2"/>
    <w:rsid w:val="00993CA1"/>
    <w:rsid w:val="009A197C"/>
    <w:rsid w:val="009F14FD"/>
    <w:rsid w:val="00A13B2D"/>
    <w:rsid w:val="00A65273"/>
    <w:rsid w:val="00AC7BE3"/>
    <w:rsid w:val="00AD06EC"/>
    <w:rsid w:val="00AE6631"/>
    <w:rsid w:val="00B56361"/>
    <w:rsid w:val="00B57F82"/>
    <w:rsid w:val="00B811B9"/>
    <w:rsid w:val="00BC486B"/>
    <w:rsid w:val="00C00434"/>
    <w:rsid w:val="00C14DA6"/>
    <w:rsid w:val="00C52AD5"/>
    <w:rsid w:val="00C6494E"/>
    <w:rsid w:val="00C83A64"/>
    <w:rsid w:val="00CA67DD"/>
    <w:rsid w:val="00CC6964"/>
    <w:rsid w:val="00CD1042"/>
    <w:rsid w:val="00CD602A"/>
    <w:rsid w:val="00CE709A"/>
    <w:rsid w:val="00D11BCC"/>
    <w:rsid w:val="00D454E8"/>
    <w:rsid w:val="00D51849"/>
    <w:rsid w:val="00D66E0F"/>
    <w:rsid w:val="00D74CCB"/>
    <w:rsid w:val="00DA37EE"/>
    <w:rsid w:val="00DC2152"/>
    <w:rsid w:val="00DE141A"/>
    <w:rsid w:val="00DE20AC"/>
    <w:rsid w:val="00EA1918"/>
    <w:rsid w:val="00EC1421"/>
    <w:rsid w:val="00F00748"/>
    <w:rsid w:val="00F1179C"/>
    <w:rsid w:val="00F14DE4"/>
    <w:rsid w:val="00F63F9F"/>
    <w:rsid w:val="00F9535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64CA5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F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57C27"/>
    <w:rPr>
      <w:rFonts w:ascii="Lucida Grande" w:hAnsi="Lucida Grande"/>
      <w:sz w:val="18"/>
      <w:szCs w:val="18"/>
    </w:rPr>
  </w:style>
  <w:style w:type="paragraph" w:styleId="Header">
    <w:name w:val="header"/>
    <w:basedOn w:val="Normal"/>
    <w:link w:val="HeaderChar"/>
    <w:uiPriority w:val="99"/>
    <w:unhideWhenUsed/>
    <w:rsid w:val="00CC6964"/>
    <w:pPr>
      <w:tabs>
        <w:tab w:val="center" w:pos="4680"/>
        <w:tab w:val="right" w:pos="9360"/>
      </w:tabs>
    </w:pPr>
  </w:style>
  <w:style w:type="character" w:customStyle="1" w:styleId="HeaderChar">
    <w:name w:val="Header Char"/>
    <w:basedOn w:val="DefaultParagraphFont"/>
    <w:link w:val="Header"/>
    <w:uiPriority w:val="99"/>
    <w:rsid w:val="00CC6964"/>
    <w:rPr>
      <w:sz w:val="24"/>
      <w:szCs w:val="24"/>
    </w:rPr>
  </w:style>
  <w:style w:type="paragraph" w:styleId="Footer">
    <w:name w:val="footer"/>
    <w:basedOn w:val="Normal"/>
    <w:link w:val="FooterChar"/>
    <w:uiPriority w:val="99"/>
    <w:unhideWhenUsed/>
    <w:rsid w:val="00CC6964"/>
    <w:pPr>
      <w:tabs>
        <w:tab w:val="center" w:pos="4680"/>
        <w:tab w:val="right" w:pos="9360"/>
      </w:tabs>
    </w:pPr>
  </w:style>
  <w:style w:type="character" w:customStyle="1" w:styleId="FooterChar">
    <w:name w:val="Footer Char"/>
    <w:basedOn w:val="DefaultParagraphFont"/>
    <w:link w:val="Footer"/>
    <w:uiPriority w:val="99"/>
    <w:rsid w:val="00CC6964"/>
    <w:rPr>
      <w:sz w:val="24"/>
      <w:szCs w:val="24"/>
    </w:rPr>
  </w:style>
  <w:style w:type="character" w:styleId="Hyperlink">
    <w:name w:val="Hyperlink"/>
    <w:basedOn w:val="DefaultParagraphFont"/>
    <w:uiPriority w:val="99"/>
    <w:unhideWhenUsed/>
    <w:rsid w:val="00857A91"/>
    <w:rPr>
      <w:color w:val="0000FF" w:themeColor="hyperlink"/>
      <w:u w:val="single"/>
    </w:rPr>
  </w:style>
  <w:style w:type="character" w:styleId="UnresolvedMention">
    <w:name w:val="Unresolved Mention"/>
    <w:basedOn w:val="DefaultParagraphFont"/>
    <w:uiPriority w:val="99"/>
    <w:semiHidden/>
    <w:unhideWhenUsed/>
    <w:rsid w:val="00857A91"/>
    <w:rPr>
      <w:color w:val="605E5C"/>
      <w:shd w:val="clear" w:color="auto" w:fill="E1DFDD"/>
    </w:rPr>
  </w:style>
  <w:style w:type="paragraph" w:styleId="NormalWeb">
    <w:name w:val="Normal (Web)"/>
    <w:basedOn w:val="Normal"/>
    <w:uiPriority w:val="99"/>
    <w:unhideWhenUsed/>
    <w:rsid w:val="006A2498"/>
    <w:rPr>
      <w:rFonts w:ascii="Aptos" w:eastAsiaTheme="minorHAnsi" w:hAnsi="Aptos" w:cs="Apto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205014">
      <w:bodyDiv w:val="1"/>
      <w:marLeft w:val="0"/>
      <w:marRight w:val="0"/>
      <w:marTop w:val="0"/>
      <w:marBottom w:val="0"/>
      <w:divBdr>
        <w:top w:val="none" w:sz="0" w:space="0" w:color="auto"/>
        <w:left w:val="none" w:sz="0" w:space="0" w:color="auto"/>
        <w:bottom w:val="none" w:sz="0" w:space="0" w:color="auto"/>
        <w:right w:val="none" w:sz="0" w:space="0" w:color="auto"/>
      </w:divBdr>
    </w:div>
    <w:div w:id="365183792">
      <w:bodyDiv w:val="1"/>
      <w:marLeft w:val="0"/>
      <w:marRight w:val="0"/>
      <w:marTop w:val="0"/>
      <w:marBottom w:val="0"/>
      <w:divBdr>
        <w:top w:val="none" w:sz="0" w:space="0" w:color="auto"/>
        <w:left w:val="none" w:sz="0" w:space="0" w:color="auto"/>
        <w:bottom w:val="none" w:sz="0" w:space="0" w:color="auto"/>
        <w:right w:val="none" w:sz="0" w:space="0" w:color="auto"/>
      </w:divBdr>
    </w:div>
    <w:div w:id="546139076">
      <w:bodyDiv w:val="1"/>
      <w:marLeft w:val="0"/>
      <w:marRight w:val="0"/>
      <w:marTop w:val="0"/>
      <w:marBottom w:val="0"/>
      <w:divBdr>
        <w:top w:val="none" w:sz="0" w:space="0" w:color="auto"/>
        <w:left w:val="none" w:sz="0" w:space="0" w:color="auto"/>
        <w:bottom w:val="none" w:sz="0" w:space="0" w:color="auto"/>
        <w:right w:val="none" w:sz="0" w:space="0" w:color="auto"/>
      </w:divBdr>
    </w:div>
    <w:div w:id="556942459">
      <w:bodyDiv w:val="1"/>
      <w:marLeft w:val="0"/>
      <w:marRight w:val="0"/>
      <w:marTop w:val="0"/>
      <w:marBottom w:val="0"/>
      <w:divBdr>
        <w:top w:val="none" w:sz="0" w:space="0" w:color="auto"/>
        <w:left w:val="none" w:sz="0" w:space="0" w:color="auto"/>
        <w:bottom w:val="none" w:sz="0" w:space="0" w:color="auto"/>
        <w:right w:val="none" w:sz="0" w:space="0" w:color="auto"/>
      </w:divBdr>
    </w:div>
    <w:div w:id="1553037991">
      <w:bodyDiv w:val="1"/>
      <w:marLeft w:val="0"/>
      <w:marRight w:val="0"/>
      <w:marTop w:val="0"/>
      <w:marBottom w:val="0"/>
      <w:divBdr>
        <w:top w:val="none" w:sz="0" w:space="0" w:color="auto"/>
        <w:left w:val="none" w:sz="0" w:space="0" w:color="auto"/>
        <w:bottom w:val="none" w:sz="0" w:space="0" w:color="auto"/>
        <w:right w:val="none" w:sz="0" w:space="0" w:color="auto"/>
      </w:divBdr>
    </w:div>
    <w:div w:id="1867330377">
      <w:bodyDiv w:val="1"/>
      <w:marLeft w:val="0"/>
      <w:marRight w:val="0"/>
      <w:marTop w:val="0"/>
      <w:marBottom w:val="0"/>
      <w:divBdr>
        <w:top w:val="none" w:sz="0" w:space="0" w:color="auto"/>
        <w:left w:val="none" w:sz="0" w:space="0" w:color="auto"/>
        <w:bottom w:val="none" w:sz="0" w:space="0" w:color="auto"/>
        <w:right w:val="none" w:sz="0" w:space="0" w:color="auto"/>
      </w:divBdr>
    </w:div>
    <w:div w:id="21051497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ellBEing@hhchealth.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rtfordhealthcare.zoom.us/j/96458434642" TargetMode="External"/><Relationship Id="rId5" Type="http://schemas.openxmlformats.org/officeDocument/2006/relationships/numbering" Target="numbering.xml"/><Relationship Id="rId15" Type="http://schemas.openxmlformats.org/officeDocument/2006/relationships/hyperlink" Target="mailto:WellBEing@hhchealth.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rtfordhealthcare.zoom.us/j/9645843464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ECE22CC1E9064B842C5BD52BE99F7A" ma:contentTypeVersion="10" ma:contentTypeDescription="Create a new document." ma:contentTypeScope="" ma:versionID="55abce9c88746befb904d5d377ec28a6">
  <xsd:schema xmlns:xsd="http://www.w3.org/2001/XMLSchema" xmlns:xs="http://www.w3.org/2001/XMLSchema" xmlns:p="http://schemas.microsoft.com/office/2006/metadata/properties" xmlns:ns3="8f602494-dc15-40b6-9d04-734c295e55f8" targetNamespace="http://schemas.microsoft.com/office/2006/metadata/properties" ma:root="true" ma:fieldsID="85c252a5cef7db17c1cc6c3f7559a9c9" ns3:_="">
    <xsd:import namespace="8f602494-dc15-40b6-9d04-734c295e55f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02494-dc15-40b6-9d04-734c295e55f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593D36-E50D-49D6-8294-F275C97FFE69}">
  <ds:schemaRefs>
    <ds:schemaRef ds:uri="http://schemas.openxmlformats.org/officeDocument/2006/bibliography"/>
  </ds:schemaRefs>
</ds:datastoreItem>
</file>

<file path=customXml/itemProps2.xml><?xml version="1.0" encoding="utf-8"?>
<ds:datastoreItem xmlns:ds="http://schemas.openxmlformats.org/officeDocument/2006/customXml" ds:itemID="{3459C097-42D2-41E7-A625-50402BAF0068}">
  <ds:schemaRefs>
    <ds:schemaRef ds:uri="http://purl.org/dc/elements/1.1/"/>
    <ds:schemaRef ds:uri="http://purl.org/dc/dcmitype/"/>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8f602494-dc15-40b6-9d04-734c295e55f8"/>
    <ds:schemaRef ds:uri="http://www.w3.org/XML/1998/namespace"/>
  </ds:schemaRefs>
</ds:datastoreItem>
</file>

<file path=customXml/itemProps3.xml><?xml version="1.0" encoding="utf-8"?>
<ds:datastoreItem xmlns:ds="http://schemas.openxmlformats.org/officeDocument/2006/customXml" ds:itemID="{0AFB84DF-4E3F-4225-8913-597D3A2CBC31}">
  <ds:schemaRefs>
    <ds:schemaRef ds:uri="http://schemas.microsoft.com/sharepoint/v3/contenttype/forms"/>
  </ds:schemaRefs>
</ds:datastoreItem>
</file>

<file path=customXml/itemProps4.xml><?xml version="1.0" encoding="utf-8"?>
<ds:datastoreItem xmlns:ds="http://schemas.openxmlformats.org/officeDocument/2006/customXml" ds:itemID="{C91D9845-E221-49DB-9622-F496D446F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02494-dc15-40b6-9d04-734c295e5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Gartley, Deborah</cp:lastModifiedBy>
  <cp:revision>2</cp:revision>
  <dcterms:created xsi:type="dcterms:W3CDTF">2024-10-22T19:23:00Z</dcterms:created>
  <dcterms:modified xsi:type="dcterms:W3CDTF">2024-10-22T19:23:00Z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0x010100D5ECE22CC1E9064B842C5BD52BE99F7A</vt:lpwstr>
  </property>
</Properties>
</file>